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41CD" w14:textId="66D8981F" w:rsidR="00AD0EF9" w:rsidRDefault="008F1C9A" w:rsidP="009B0704">
      <w:pPr>
        <w:shd w:val="clear" w:color="auto" w:fill="FFFFFF"/>
        <w:spacing w:before="240" w:after="100" w:afterAutospacing="1" w:line="240" w:lineRule="auto"/>
        <w:jc w:val="center"/>
        <w:outlineLvl w:val="0"/>
        <w:rPr>
          <w:rFonts w:eastAsia="Times New Roman" w:cstheme="minorHAnsi"/>
          <w:b/>
          <w:bCs/>
          <w:color w:val="444444"/>
          <w:kern w:val="36"/>
          <w:sz w:val="48"/>
          <w:szCs w:val="48"/>
          <w:lang w:eastAsia="fr-FR"/>
        </w:rPr>
      </w:pPr>
      <w:r>
        <w:rPr>
          <w:rFonts w:eastAsia="Times New Roman" w:cstheme="minorHAnsi"/>
          <w:b/>
          <w:bCs/>
          <w:color w:val="444444"/>
          <w:kern w:val="36"/>
          <w:sz w:val="48"/>
          <w:szCs w:val="48"/>
          <w:lang w:eastAsia="fr-FR"/>
        </w:rPr>
        <w:t xml:space="preserve">Guide </w:t>
      </w:r>
      <w:r w:rsidR="00AD0EF9">
        <w:rPr>
          <w:rFonts w:eastAsia="Times New Roman" w:cstheme="minorHAnsi"/>
          <w:b/>
          <w:bCs/>
          <w:color w:val="444444"/>
          <w:kern w:val="36"/>
          <w:sz w:val="48"/>
          <w:szCs w:val="48"/>
          <w:lang w:eastAsia="fr-FR"/>
        </w:rPr>
        <w:t xml:space="preserve">VAE </w:t>
      </w:r>
      <w:r w:rsidR="00AD0EF9" w:rsidRPr="00AD0EF9">
        <w:rPr>
          <w:rFonts w:eastAsia="Times New Roman" w:cstheme="minorHAnsi"/>
          <w:b/>
          <w:bCs/>
          <w:color w:val="444444"/>
          <w:kern w:val="36"/>
          <w:sz w:val="48"/>
          <w:szCs w:val="48"/>
          <w:lang w:eastAsia="fr-FR"/>
        </w:rPr>
        <w:t>Livret 1</w:t>
      </w:r>
      <w:r>
        <w:rPr>
          <w:rFonts w:eastAsia="Times New Roman" w:cstheme="minorHAnsi"/>
          <w:b/>
          <w:bCs/>
          <w:color w:val="444444"/>
          <w:kern w:val="36"/>
          <w:sz w:val="48"/>
          <w:szCs w:val="48"/>
          <w:lang w:eastAsia="fr-FR"/>
        </w:rPr>
        <w:t> : m</w:t>
      </w:r>
      <w:r w:rsidR="00AD0EF9" w:rsidRPr="00AD0EF9">
        <w:rPr>
          <w:rFonts w:eastAsia="Times New Roman" w:cstheme="minorHAnsi"/>
          <w:b/>
          <w:bCs/>
          <w:color w:val="444444"/>
          <w:kern w:val="36"/>
          <w:sz w:val="48"/>
          <w:szCs w:val="48"/>
          <w:lang w:eastAsia="fr-FR"/>
        </w:rPr>
        <w:t>étiers du sanitaire et social</w:t>
      </w:r>
    </w:p>
    <w:p w14:paraId="1E50D6CC" w14:textId="73EC8E8F" w:rsidR="009B0704" w:rsidRPr="00AD0EF9" w:rsidRDefault="009B0704" w:rsidP="003807B8">
      <w:pPr>
        <w:shd w:val="clear" w:color="auto" w:fill="FFFFFF"/>
        <w:spacing w:before="240" w:after="100" w:afterAutospacing="1" w:line="240" w:lineRule="auto"/>
        <w:jc w:val="center"/>
        <w:outlineLvl w:val="0"/>
        <w:rPr>
          <w:rFonts w:eastAsia="Times New Roman" w:cstheme="minorHAnsi"/>
          <w:b/>
          <w:bCs/>
          <w:color w:val="FF0000"/>
          <w:kern w:val="36"/>
          <w:sz w:val="36"/>
          <w:szCs w:val="36"/>
          <w:lang w:eastAsia="fr-FR"/>
        </w:rPr>
      </w:pPr>
      <w:r w:rsidRPr="009B0704">
        <w:rPr>
          <w:rFonts w:eastAsia="Times New Roman" w:cstheme="minorHAnsi"/>
          <w:b/>
          <w:bCs/>
          <w:color w:val="FF0000"/>
          <w:kern w:val="36"/>
          <w:sz w:val="36"/>
          <w:szCs w:val="36"/>
          <w:lang w:eastAsia="fr-FR"/>
        </w:rPr>
        <w:t>Pour les dossiers France VAE nous consulter</w:t>
      </w:r>
      <w:r>
        <w:rPr>
          <w:rFonts w:eastAsia="Times New Roman" w:cstheme="minorHAnsi"/>
          <w:b/>
          <w:bCs/>
          <w:color w:val="FF0000"/>
          <w:kern w:val="36"/>
          <w:sz w:val="36"/>
          <w:szCs w:val="36"/>
          <w:lang w:eastAsia="fr-FR"/>
        </w:rPr>
        <w:t xml:space="preserve"> – 06-51-06-51-89</w:t>
      </w:r>
    </w:p>
    <w:p w14:paraId="30CA0BF2" w14:textId="26377BDE" w:rsidR="00AD0EF9" w:rsidRPr="00AD0EF9" w:rsidRDefault="00AD0EF9" w:rsidP="00AD0EF9">
      <w:pPr>
        <w:shd w:val="clear" w:color="auto" w:fill="FFFFFF"/>
        <w:spacing w:after="0" w:line="240" w:lineRule="auto"/>
        <w:outlineLvl w:val="1"/>
        <w:rPr>
          <w:rFonts w:eastAsia="Times New Roman" w:cstheme="minorHAnsi"/>
          <w:b/>
          <w:bCs/>
          <w:color w:val="444444"/>
          <w:sz w:val="36"/>
          <w:szCs w:val="36"/>
          <w:lang w:eastAsia="fr-FR"/>
        </w:rPr>
      </w:pPr>
      <w:hyperlink r:id="rId8" w:anchor="row-panel1" w:history="1">
        <w:r w:rsidRPr="00AD0EF9">
          <w:rPr>
            <w:rFonts w:eastAsia="Times New Roman" w:cstheme="minorHAnsi"/>
            <w:b/>
            <w:bCs/>
            <w:color w:val="0000FF"/>
            <w:sz w:val="36"/>
            <w:szCs w:val="36"/>
            <w:lang w:eastAsia="fr-FR"/>
          </w:rPr>
          <w:t>1</w:t>
        </w:r>
        <w:r w:rsidRPr="00AD0EF9">
          <w:rPr>
            <w:rFonts w:eastAsia="Times New Roman" w:cstheme="minorHAnsi"/>
            <w:b/>
            <w:bCs/>
            <w:color w:val="0000FF"/>
            <w:sz w:val="36"/>
            <w:szCs w:val="36"/>
            <w:vertAlign w:val="superscript"/>
            <w:lang w:eastAsia="fr-FR"/>
          </w:rPr>
          <w:t>ère</w:t>
        </w:r>
        <w:r w:rsidRPr="00AD0EF9">
          <w:rPr>
            <w:rFonts w:eastAsia="Times New Roman" w:cstheme="minorHAnsi"/>
            <w:b/>
            <w:bCs/>
            <w:color w:val="0000FF"/>
            <w:sz w:val="36"/>
            <w:szCs w:val="36"/>
            <w:lang w:eastAsia="fr-FR"/>
          </w:rPr>
          <w:t xml:space="preserve"> étape r</w:t>
        </w:r>
        <w:r w:rsidRPr="00AD0EF9">
          <w:rPr>
            <w:rFonts w:eastAsia="Times New Roman" w:cstheme="minorHAnsi"/>
            <w:b/>
            <w:bCs/>
            <w:color w:val="0000FF"/>
            <w:sz w:val="36"/>
            <w:szCs w:val="36"/>
            <w:lang w:eastAsia="fr-FR"/>
          </w:rPr>
          <w:t>ecevoir le livret 1</w:t>
        </w:r>
      </w:hyperlink>
    </w:p>
    <w:p w14:paraId="7A5FAE6B" w14:textId="77777777"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p>
    <w:p w14:paraId="52391EC6" w14:textId="19B9D5AA" w:rsidR="00AD0EF9" w:rsidRDefault="00AD0EF9" w:rsidP="00AD0EF9">
      <w:pPr>
        <w:shd w:val="clear" w:color="auto" w:fill="FFFFFF"/>
        <w:spacing w:after="100" w:afterAutospacing="1" w:line="240" w:lineRule="auto"/>
        <w:rPr>
          <w:rFonts w:eastAsia="Times New Roman" w:cstheme="minorHAnsi"/>
          <w:color w:val="444444"/>
          <w:sz w:val="24"/>
          <w:szCs w:val="24"/>
          <w:lang w:eastAsia="fr-FR"/>
        </w:rPr>
      </w:pPr>
      <w:r w:rsidRPr="00AD0EF9">
        <w:rPr>
          <w:rFonts w:eastAsia="Times New Roman" w:cstheme="minorHAnsi"/>
          <w:color w:val="444444"/>
          <w:sz w:val="24"/>
          <w:szCs w:val="24"/>
          <w:lang w:eastAsia="fr-FR"/>
        </w:rPr>
        <w:t>V</w:t>
      </w:r>
      <w:r w:rsidRPr="00AD0EF9">
        <w:rPr>
          <w:rFonts w:eastAsia="Times New Roman" w:cstheme="minorHAnsi"/>
          <w:color w:val="444444"/>
          <w:sz w:val="24"/>
          <w:szCs w:val="24"/>
          <w:lang w:eastAsia="fr-FR"/>
        </w:rPr>
        <w:t xml:space="preserve">ous avez </w:t>
      </w:r>
      <w:r w:rsidRPr="00AD0EF9">
        <w:rPr>
          <w:rFonts w:eastAsia="Times New Roman" w:cstheme="minorHAnsi"/>
          <w:color w:val="444444"/>
          <w:sz w:val="24"/>
          <w:szCs w:val="24"/>
          <w:lang w:eastAsia="fr-FR"/>
        </w:rPr>
        <w:t xml:space="preserve">au minimum </w:t>
      </w:r>
      <w:r>
        <w:rPr>
          <w:rFonts w:eastAsia="Times New Roman" w:cstheme="minorHAnsi"/>
          <w:color w:val="444444"/>
          <w:sz w:val="24"/>
          <w:szCs w:val="24"/>
          <w:lang w:eastAsia="fr-FR"/>
        </w:rPr>
        <w:t>un</w:t>
      </w:r>
      <w:r w:rsidRPr="00AD0EF9">
        <w:rPr>
          <w:rFonts w:eastAsia="Times New Roman" w:cstheme="minorHAnsi"/>
          <w:color w:val="444444"/>
          <w:sz w:val="24"/>
          <w:szCs w:val="24"/>
          <w:lang w:eastAsia="fr-FR"/>
        </w:rPr>
        <w:t xml:space="preserve"> an</w:t>
      </w:r>
      <w:r w:rsidRPr="00AD0EF9">
        <w:rPr>
          <w:rFonts w:eastAsia="Times New Roman" w:cstheme="minorHAnsi"/>
          <w:color w:val="444444"/>
          <w:sz w:val="24"/>
          <w:szCs w:val="24"/>
          <w:lang w:eastAsia="fr-FR"/>
        </w:rPr>
        <w:t xml:space="preserve"> </w:t>
      </w:r>
      <w:r w:rsidRPr="00AD0EF9">
        <w:rPr>
          <w:rFonts w:eastAsia="Times New Roman" w:cstheme="minorHAnsi"/>
          <w:color w:val="444444"/>
          <w:sz w:val="24"/>
          <w:szCs w:val="24"/>
          <w:lang w:eastAsia="fr-FR"/>
        </w:rPr>
        <w:t>d'expérience professionnelle dans le secteur sanitaire et social</w:t>
      </w:r>
    </w:p>
    <w:p w14:paraId="6F407A48" w14:textId="23861871" w:rsid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 xml:space="preserve">Vous êtes décidé </w:t>
      </w:r>
      <w:r>
        <w:rPr>
          <w:rFonts w:eastAsia="Times New Roman" w:cstheme="minorHAnsi"/>
          <w:color w:val="444444"/>
          <w:sz w:val="21"/>
          <w:szCs w:val="21"/>
          <w:lang w:eastAsia="fr-FR"/>
        </w:rPr>
        <w:t>à valider votre expérience professionnelle pour obtenir un des diplômes suivants</w:t>
      </w:r>
    </w:p>
    <w:tbl>
      <w:tblPr>
        <w:tblStyle w:val="Grilledutableau"/>
        <w:tblW w:w="0" w:type="auto"/>
        <w:tblLook w:val="04A0" w:firstRow="1" w:lastRow="0" w:firstColumn="1" w:lastColumn="0" w:noHBand="0" w:noVBand="1"/>
      </w:tblPr>
      <w:tblGrid>
        <w:gridCol w:w="1070"/>
        <w:gridCol w:w="3887"/>
        <w:gridCol w:w="1275"/>
        <w:gridCol w:w="4224"/>
      </w:tblGrid>
      <w:tr w:rsidR="00AD0EF9" w14:paraId="4D4284ED" w14:textId="77777777" w:rsidTr="00AD0EF9">
        <w:tc>
          <w:tcPr>
            <w:tcW w:w="4957" w:type="dxa"/>
            <w:gridSpan w:val="2"/>
          </w:tcPr>
          <w:p w14:paraId="4B7AEFD9" w14:textId="77777777" w:rsidR="00AD0EF9" w:rsidRPr="00AD0EF9" w:rsidRDefault="00AD0EF9" w:rsidP="00AD0EF9">
            <w:pPr>
              <w:jc w:val="center"/>
              <w:rPr>
                <w:sz w:val="32"/>
                <w:szCs w:val="32"/>
              </w:rPr>
            </w:pPr>
            <w:r w:rsidRPr="00AD0EF9">
              <w:rPr>
                <w:sz w:val="32"/>
                <w:szCs w:val="32"/>
              </w:rPr>
              <w:t>Sanitaire</w:t>
            </w:r>
          </w:p>
          <w:p w14:paraId="45117E8E" w14:textId="77777777" w:rsidR="00AD0EF9" w:rsidRDefault="00AD0EF9" w:rsidP="00AD0EF9">
            <w:pPr>
              <w:spacing w:after="100" w:afterAutospacing="1"/>
              <w:rPr>
                <w:rFonts w:eastAsia="Times New Roman" w:cstheme="minorHAnsi"/>
                <w:color w:val="444444"/>
                <w:sz w:val="21"/>
                <w:szCs w:val="21"/>
                <w:lang w:eastAsia="fr-FR"/>
              </w:rPr>
            </w:pPr>
          </w:p>
        </w:tc>
        <w:tc>
          <w:tcPr>
            <w:tcW w:w="5499" w:type="dxa"/>
            <w:gridSpan w:val="2"/>
          </w:tcPr>
          <w:p w14:paraId="71C08339" w14:textId="77777777" w:rsidR="00AD0EF9" w:rsidRPr="00AD0EF9" w:rsidRDefault="00AD0EF9" w:rsidP="00AD0EF9">
            <w:pPr>
              <w:jc w:val="center"/>
              <w:rPr>
                <w:sz w:val="32"/>
                <w:szCs w:val="32"/>
              </w:rPr>
            </w:pPr>
            <w:r w:rsidRPr="00AD0EF9">
              <w:rPr>
                <w:sz w:val="32"/>
                <w:szCs w:val="32"/>
              </w:rPr>
              <w:t>Social</w:t>
            </w:r>
          </w:p>
          <w:p w14:paraId="2E535076" w14:textId="77777777" w:rsidR="00AD0EF9" w:rsidRDefault="00AD0EF9" w:rsidP="00AD0EF9">
            <w:pPr>
              <w:spacing w:after="100" w:afterAutospacing="1"/>
              <w:rPr>
                <w:rFonts w:eastAsia="Times New Roman" w:cstheme="minorHAnsi"/>
                <w:color w:val="444444"/>
                <w:sz w:val="21"/>
                <w:szCs w:val="21"/>
                <w:lang w:eastAsia="fr-FR"/>
              </w:rPr>
            </w:pPr>
          </w:p>
        </w:tc>
      </w:tr>
      <w:tr w:rsidR="00AD0EF9" w14:paraId="5C2A7F8C" w14:textId="77777777" w:rsidTr="00AD0EF9">
        <w:tc>
          <w:tcPr>
            <w:tcW w:w="1070" w:type="dxa"/>
          </w:tcPr>
          <w:p w14:paraId="2F5ED8C9" w14:textId="77777777" w:rsidR="00AD0EF9" w:rsidRPr="00AD0EF9" w:rsidRDefault="00AD0EF9" w:rsidP="00AD0EF9">
            <w:pPr>
              <w:ind w:left="31"/>
              <w:rPr>
                <w:rFonts w:eastAsia="Times New Roman" w:cstheme="minorHAnsi"/>
                <w:sz w:val="24"/>
                <w:szCs w:val="24"/>
                <w:lang w:eastAsia="fr-FR"/>
              </w:rPr>
            </w:pPr>
            <w:hyperlink r:id="rId9" w:history="1">
              <w:r w:rsidRPr="00AD0EF9">
                <w:rPr>
                  <w:rFonts w:eastAsia="Times New Roman" w:cstheme="minorHAnsi"/>
                  <w:color w:val="D91C5C"/>
                  <w:sz w:val="24"/>
                  <w:szCs w:val="24"/>
                  <w:u w:val="single"/>
                  <w:lang w:eastAsia="fr-FR"/>
                </w:rPr>
                <w:t>D</w:t>
              </w:r>
              <w:r w:rsidRPr="00AD0EF9">
                <w:rPr>
                  <w:rFonts w:eastAsia="Times New Roman" w:cstheme="minorHAnsi"/>
                  <w:color w:val="D91C5C"/>
                  <w:sz w:val="24"/>
                  <w:szCs w:val="24"/>
                  <w:u w:val="single"/>
                  <w:lang w:eastAsia="fr-FR"/>
                </w:rPr>
                <w:t>E</w:t>
              </w:r>
              <w:r w:rsidRPr="00AD0EF9">
                <w:rPr>
                  <w:rFonts w:eastAsia="Times New Roman" w:cstheme="minorHAnsi"/>
                  <w:color w:val="D91C5C"/>
                  <w:sz w:val="24"/>
                  <w:szCs w:val="24"/>
                  <w:u w:val="single"/>
                  <w:lang w:eastAsia="fr-FR"/>
                </w:rPr>
                <w:t>AP</w:t>
              </w:r>
            </w:hyperlink>
          </w:p>
          <w:p w14:paraId="64AF55A8" w14:textId="77777777" w:rsidR="00AD0EF9" w:rsidRPr="00AD0EF9" w:rsidRDefault="00AD0EF9" w:rsidP="00AD0EF9">
            <w:pPr>
              <w:ind w:left="31"/>
              <w:rPr>
                <w:rFonts w:eastAsia="Times New Roman" w:cstheme="minorHAnsi"/>
                <w:sz w:val="24"/>
                <w:szCs w:val="24"/>
                <w:lang w:eastAsia="fr-FR"/>
              </w:rPr>
            </w:pPr>
            <w:hyperlink r:id="rId10" w:history="1">
              <w:r w:rsidRPr="00AD0EF9">
                <w:rPr>
                  <w:rFonts w:eastAsia="Times New Roman" w:cstheme="minorHAnsi"/>
                  <w:color w:val="D91C5C"/>
                  <w:sz w:val="24"/>
                  <w:szCs w:val="24"/>
                  <w:u w:val="single"/>
                  <w:lang w:eastAsia="fr-FR"/>
                </w:rPr>
                <w:t>DE</w:t>
              </w:r>
              <w:r w:rsidRPr="00AD0EF9">
                <w:rPr>
                  <w:rFonts w:eastAsia="Times New Roman" w:cstheme="minorHAnsi"/>
                  <w:color w:val="D91C5C"/>
                  <w:sz w:val="24"/>
                  <w:szCs w:val="24"/>
                  <w:u w:val="single"/>
                  <w:lang w:eastAsia="fr-FR"/>
                </w:rPr>
                <w:t>A</w:t>
              </w:r>
              <w:r w:rsidRPr="00AD0EF9">
                <w:rPr>
                  <w:rFonts w:eastAsia="Times New Roman" w:cstheme="minorHAnsi"/>
                  <w:color w:val="D91C5C"/>
                  <w:sz w:val="24"/>
                  <w:szCs w:val="24"/>
                  <w:u w:val="single"/>
                  <w:lang w:eastAsia="fr-FR"/>
                </w:rPr>
                <w:t>S</w:t>
              </w:r>
            </w:hyperlink>
          </w:p>
          <w:p w14:paraId="3576088A" w14:textId="77777777" w:rsidR="00AD0EF9" w:rsidRPr="00AD0EF9" w:rsidRDefault="00AD0EF9" w:rsidP="00AD0EF9">
            <w:pPr>
              <w:ind w:left="31"/>
              <w:rPr>
                <w:rFonts w:eastAsia="Times New Roman" w:cstheme="minorHAnsi"/>
                <w:sz w:val="24"/>
                <w:szCs w:val="24"/>
                <w:lang w:eastAsia="fr-FR"/>
              </w:rPr>
            </w:pPr>
            <w:hyperlink r:id="rId11" w:history="1">
              <w:r w:rsidRPr="00AD0EF9">
                <w:rPr>
                  <w:rFonts w:eastAsia="Times New Roman" w:cstheme="minorHAnsi"/>
                  <w:color w:val="D91C5C"/>
                  <w:sz w:val="24"/>
                  <w:szCs w:val="24"/>
                  <w:u w:val="single"/>
                  <w:lang w:eastAsia="fr-FR"/>
                </w:rPr>
                <w:t>DP</w:t>
              </w:r>
              <w:r w:rsidRPr="00AD0EF9">
                <w:rPr>
                  <w:rFonts w:eastAsia="Times New Roman" w:cstheme="minorHAnsi"/>
                  <w:color w:val="D91C5C"/>
                  <w:sz w:val="24"/>
                  <w:szCs w:val="24"/>
                  <w:u w:val="single"/>
                  <w:lang w:eastAsia="fr-FR"/>
                </w:rPr>
                <w:t>P</w:t>
              </w:r>
              <w:r w:rsidRPr="00AD0EF9">
                <w:rPr>
                  <w:rFonts w:eastAsia="Times New Roman" w:cstheme="minorHAnsi"/>
                  <w:color w:val="D91C5C"/>
                  <w:sz w:val="24"/>
                  <w:szCs w:val="24"/>
                  <w:u w:val="single"/>
                  <w:lang w:eastAsia="fr-FR"/>
                </w:rPr>
                <w:t>H</w:t>
              </w:r>
            </w:hyperlink>
          </w:p>
          <w:p w14:paraId="0C326F4D" w14:textId="77777777" w:rsidR="00AD0EF9" w:rsidRPr="00AD0EF9" w:rsidRDefault="00AD0EF9" w:rsidP="00AD0EF9">
            <w:pPr>
              <w:ind w:left="31"/>
              <w:rPr>
                <w:rFonts w:eastAsia="Times New Roman" w:cstheme="minorHAnsi"/>
                <w:sz w:val="24"/>
                <w:szCs w:val="24"/>
                <w:lang w:eastAsia="fr-FR"/>
              </w:rPr>
            </w:pPr>
            <w:hyperlink r:id="rId12" w:history="1">
              <w:r w:rsidRPr="00AD0EF9">
                <w:rPr>
                  <w:rFonts w:eastAsia="Times New Roman" w:cstheme="minorHAnsi"/>
                  <w:color w:val="D91C5C"/>
                  <w:sz w:val="24"/>
                  <w:szCs w:val="24"/>
                  <w:u w:val="single"/>
                  <w:lang w:eastAsia="fr-FR"/>
                </w:rPr>
                <w:t>DEER</w:t>
              </w:r>
              <w:r w:rsidRPr="00AD0EF9">
                <w:rPr>
                  <w:rFonts w:eastAsia="Times New Roman" w:cstheme="minorHAnsi"/>
                  <w:color w:val="D91C5C"/>
                  <w:sz w:val="24"/>
                  <w:szCs w:val="24"/>
                  <w:u w:val="single"/>
                  <w:lang w:eastAsia="fr-FR"/>
                </w:rPr>
                <w:t>G</w:t>
              </w:r>
              <w:r w:rsidRPr="00AD0EF9">
                <w:rPr>
                  <w:rFonts w:eastAsia="Times New Roman" w:cstheme="minorHAnsi"/>
                  <w:color w:val="D91C5C"/>
                  <w:sz w:val="24"/>
                  <w:szCs w:val="24"/>
                  <w:u w:val="single"/>
                  <w:lang w:eastAsia="fr-FR"/>
                </w:rPr>
                <w:t>O</w:t>
              </w:r>
            </w:hyperlink>
          </w:p>
          <w:p w14:paraId="05E4964C" w14:textId="77777777" w:rsidR="00AD0EF9" w:rsidRPr="00AD0EF9" w:rsidRDefault="00AD0EF9" w:rsidP="00AD0EF9">
            <w:pPr>
              <w:ind w:left="31"/>
              <w:rPr>
                <w:rFonts w:eastAsia="Times New Roman" w:cstheme="minorHAnsi"/>
                <w:sz w:val="24"/>
                <w:szCs w:val="24"/>
                <w:lang w:eastAsia="fr-FR"/>
              </w:rPr>
            </w:pPr>
            <w:hyperlink r:id="rId13" w:history="1">
              <w:r w:rsidRPr="00AD0EF9">
                <w:rPr>
                  <w:rFonts w:eastAsia="Times New Roman" w:cstheme="minorHAnsi"/>
                  <w:color w:val="D91C5C"/>
                  <w:sz w:val="24"/>
                  <w:szCs w:val="24"/>
                  <w:u w:val="single"/>
                  <w:lang w:eastAsia="fr-FR"/>
                </w:rPr>
                <w:t>DEIB</w:t>
              </w:r>
              <w:r w:rsidRPr="00AD0EF9">
                <w:rPr>
                  <w:rFonts w:eastAsia="Times New Roman" w:cstheme="minorHAnsi"/>
                  <w:color w:val="D91C5C"/>
                  <w:sz w:val="24"/>
                  <w:szCs w:val="24"/>
                  <w:u w:val="single"/>
                  <w:lang w:eastAsia="fr-FR"/>
                </w:rPr>
                <w:t>O</w:t>
              </w:r>
            </w:hyperlink>
          </w:p>
          <w:p w14:paraId="62B94145" w14:textId="77777777" w:rsidR="00AD0EF9" w:rsidRDefault="00AD0EF9" w:rsidP="00AD0EF9">
            <w:pPr>
              <w:spacing w:after="100" w:afterAutospacing="1"/>
              <w:rPr>
                <w:rFonts w:eastAsia="Times New Roman" w:cstheme="minorHAnsi"/>
                <w:color w:val="444444"/>
                <w:sz w:val="21"/>
                <w:szCs w:val="21"/>
                <w:lang w:eastAsia="fr-FR"/>
              </w:rPr>
            </w:pPr>
          </w:p>
        </w:tc>
        <w:tc>
          <w:tcPr>
            <w:tcW w:w="3887" w:type="dxa"/>
          </w:tcPr>
          <w:p w14:paraId="4BFB6DE0" w14:textId="31764132" w:rsidR="00AD0EF9" w:rsidRPr="00AD0EF9" w:rsidRDefault="00AD0EF9" w:rsidP="00AD0EF9">
            <w:r w:rsidRPr="00AD0EF9">
              <w:t>Auxiliaire de puériculture</w:t>
            </w:r>
          </w:p>
          <w:p w14:paraId="2CD886F2" w14:textId="1AC75C51" w:rsidR="00AD0EF9" w:rsidRPr="00AD0EF9" w:rsidRDefault="00AD0EF9" w:rsidP="00AD0EF9">
            <w:r w:rsidRPr="00AD0EF9">
              <w:t>Aide-soignant</w:t>
            </w:r>
          </w:p>
          <w:p w14:paraId="474956E4" w14:textId="594474C4" w:rsidR="00AD0EF9" w:rsidRPr="00AD0EF9" w:rsidRDefault="00AD0EF9" w:rsidP="00AD0EF9">
            <w:r>
              <w:t>P</w:t>
            </w:r>
            <w:r w:rsidRPr="00AD0EF9">
              <w:t>réparateur en pharmacie hospitalière</w:t>
            </w:r>
          </w:p>
          <w:p w14:paraId="151E263F" w14:textId="77777777" w:rsidR="00AD0EF9" w:rsidRPr="00AD0EF9" w:rsidRDefault="00AD0EF9" w:rsidP="00AD0EF9">
            <w:r w:rsidRPr="00AD0EF9">
              <w:t>Ergothérapeute</w:t>
            </w:r>
          </w:p>
          <w:p w14:paraId="01C82E73" w14:textId="77777777" w:rsidR="00AD0EF9" w:rsidRPr="00AD0EF9" w:rsidRDefault="00AD0EF9" w:rsidP="00AD0EF9">
            <w:r w:rsidRPr="00AD0EF9">
              <w:t>Infirmier de Bloc Opératoire</w:t>
            </w:r>
          </w:p>
          <w:p w14:paraId="20AFD6BC" w14:textId="77777777" w:rsidR="00AD0EF9" w:rsidRPr="00AD0EF9" w:rsidRDefault="00AD0EF9" w:rsidP="00AD0EF9">
            <w:pPr>
              <w:pStyle w:val="Titre1"/>
              <w:shd w:val="clear" w:color="auto" w:fill="FFFFFF"/>
              <w:spacing w:before="0" w:beforeAutospacing="0" w:after="600" w:afterAutospacing="0" w:line="240" w:lineRule="atLeast"/>
              <w:rPr>
                <w:rFonts w:ascii="Roboto" w:hAnsi="Roboto"/>
                <w:color w:val="000000"/>
                <w:sz w:val="24"/>
                <w:szCs w:val="24"/>
              </w:rPr>
            </w:pPr>
          </w:p>
          <w:p w14:paraId="7809D924" w14:textId="77777777" w:rsidR="00AD0EF9" w:rsidRDefault="00AD0EF9" w:rsidP="00AD0EF9">
            <w:pPr>
              <w:spacing w:after="100" w:afterAutospacing="1"/>
              <w:rPr>
                <w:rFonts w:eastAsia="Times New Roman" w:cstheme="minorHAnsi"/>
                <w:color w:val="444444"/>
                <w:sz w:val="21"/>
                <w:szCs w:val="21"/>
                <w:lang w:eastAsia="fr-FR"/>
              </w:rPr>
            </w:pPr>
          </w:p>
        </w:tc>
        <w:tc>
          <w:tcPr>
            <w:tcW w:w="1275" w:type="dxa"/>
          </w:tcPr>
          <w:p w14:paraId="0F9DE2D3" w14:textId="77777777" w:rsidR="00AD0EF9" w:rsidRPr="00AD0EF9" w:rsidRDefault="00AD0EF9" w:rsidP="00AD0EF9">
            <w:pPr>
              <w:ind w:left="62"/>
              <w:rPr>
                <w:rFonts w:eastAsia="Times New Roman" w:cstheme="minorHAnsi"/>
                <w:sz w:val="24"/>
                <w:szCs w:val="24"/>
                <w:lang w:eastAsia="fr-FR"/>
              </w:rPr>
            </w:pPr>
            <w:hyperlink r:id="rId14" w:history="1">
              <w:r w:rsidRPr="00AD0EF9">
                <w:rPr>
                  <w:rFonts w:eastAsia="Times New Roman" w:cstheme="minorHAnsi"/>
                  <w:color w:val="D91C5C"/>
                  <w:sz w:val="24"/>
                  <w:szCs w:val="24"/>
                  <w:u w:val="single"/>
                  <w:lang w:eastAsia="fr-FR"/>
                </w:rPr>
                <w:t>DEA</w:t>
              </w:r>
              <w:r w:rsidRPr="00AD0EF9">
                <w:rPr>
                  <w:rFonts w:eastAsia="Times New Roman" w:cstheme="minorHAnsi"/>
                  <w:color w:val="D91C5C"/>
                  <w:sz w:val="24"/>
                  <w:szCs w:val="24"/>
                  <w:u w:val="single"/>
                  <w:lang w:eastAsia="fr-FR"/>
                </w:rPr>
                <w:t>E</w:t>
              </w:r>
              <w:r w:rsidRPr="00AD0EF9">
                <w:rPr>
                  <w:rFonts w:eastAsia="Times New Roman" w:cstheme="minorHAnsi"/>
                  <w:color w:val="D91C5C"/>
                  <w:sz w:val="24"/>
                  <w:szCs w:val="24"/>
                  <w:u w:val="single"/>
                  <w:lang w:eastAsia="fr-FR"/>
                </w:rPr>
                <w:t>S</w:t>
              </w:r>
            </w:hyperlink>
          </w:p>
          <w:p w14:paraId="37135F9E" w14:textId="77777777" w:rsidR="00AD0EF9" w:rsidRPr="00AD0EF9" w:rsidRDefault="00AD0EF9" w:rsidP="00AD0EF9">
            <w:pPr>
              <w:ind w:left="62"/>
              <w:rPr>
                <w:rFonts w:eastAsia="Times New Roman" w:cstheme="minorHAnsi"/>
                <w:sz w:val="24"/>
                <w:szCs w:val="24"/>
                <w:lang w:eastAsia="fr-FR"/>
              </w:rPr>
            </w:pPr>
            <w:hyperlink r:id="rId15" w:history="1">
              <w:r w:rsidRPr="00AD0EF9">
                <w:rPr>
                  <w:rFonts w:eastAsia="Times New Roman" w:cstheme="minorHAnsi"/>
                  <w:color w:val="D91C5C"/>
                  <w:sz w:val="24"/>
                  <w:szCs w:val="24"/>
                  <w:u w:val="single"/>
                  <w:lang w:eastAsia="fr-FR"/>
                </w:rPr>
                <w:t>DEAF</w:t>
              </w:r>
            </w:hyperlink>
          </w:p>
          <w:p w14:paraId="7D47F541" w14:textId="77777777" w:rsidR="00AD0EF9" w:rsidRPr="00AD0EF9" w:rsidRDefault="00AD0EF9" w:rsidP="00AD0EF9">
            <w:pPr>
              <w:ind w:left="62"/>
              <w:rPr>
                <w:rFonts w:eastAsia="Times New Roman" w:cstheme="minorHAnsi"/>
                <w:sz w:val="24"/>
                <w:szCs w:val="24"/>
                <w:lang w:eastAsia="fr-FR"/>
              </w:rPr>
            </w:pPr>
            <w:hyperlink r:id="rId16" w:history="1">
              <w:r w:rsidRPr="00AD0EF9">
                <w:rPr>
                  <w:rFonts w:eastAsia="Times New Roman" w:cstheme="minorHAnsi"/>
                  <w:color w:val="D91C5C"/>
                  <w:sz w:val="24"/>
                  <w:szCs w:val="24"/>
                  <w:u w:val="single"/>
                  <w:lang w:eastAsia="fr-FR"/>
                </w:rPr>
                <w:t>DETISF</w:t>
              </w:r>
            </w:hyperlink>
          </w:p>
          <w:p w14:paraId="4C98BC0B" w14:textId="77777777" w:rsidR="00AD0EF9" w:rsidRPr="00AD0EF9" w:rsidRDefault="00AD0EF9" w:rsidP="00AD0EF9">
            <w:pPr>
              <w:ind w:left="62"/>
              <w:rPr>
                <w:rFonts w:eastAsia="Times New Roman" w:cstheme="minorHAnsi"/>
                <w:sz w:val="24"/>
                <w:szCs w:val="24"/>
                <w:lang w:eastAsia="fr-FR"/>
              </w:rPr>
            </w:pPr>
            <w:hyperlink r:id="rId17" w:history="1">
              <w:r w:rsidRPr="00AD0EF9">
                <w:rPr>
                  <w:rFonts w:eastAsia="Times New Roman" w:cstheme="minorHAnsi"/>
                  <w:color w:val="D91C5C"/>
                  <w:sz w:val="24"/>
                  <w:szCs w:val="24"/>
                  <w:u w:val="single"/>
                  <w:lang w:eastAsia="fr-FR"/>
                </w:rPr>
                <w:t>DEA</w:t>
              </w:r>
              <w:r w:rsidRPr="00AD0EF9">
                <w:rPr>
                  <w:rFonts w:eastAsia="Times New Roman" w:cstheme="minorHAnsi"/>
                  <w:color w:val="D91C5C"/>
                  <w:sz w:val="24"/>
                  <w:szCs w:val="24"/>
                  <w:u w:val="single"/>
                  <w:lang w:eastAsia="fr-FR"/>
                </w:rPr>
                <w:t>S</w:t>
              </w:r>
              <w:r w:rsidRPr="00AD0EF9">
                <w:rPr>
                  <w:rFonts w:eastAsia="Times New Roman" w:cstheme="minorHAnsi"/>
                  <w:color w:val="D91C5C"/>
                  <w:sz w:val="24"/>
                  <w:szCs w:val="24"/>
                  <w:u w:val="single"/>
                  <w:lang w:eastAsia="fr-FR"/>
                </w:rPr>
                <w:t>S</w:t>
              </w:r>
            </w:hyperlink>
          </w:p>
          <w:p w14:paraId="1A72CE89" w14:textId="77777777" w:rsidR="00AD0EF9" w:rsidRPr="00AD0EF9" w:rsidRDefault="00AD0EF9" w:rsidP="00AD0EF9">
            <w:pPr>
              <w:ind w:left="62"/>
              <w:rPr>
                <w:rFonts w:eastAsia="Times New Roman" w:cstheme="minorHAnsi"/>
                <w:sz w:val="24"/>
                <w:szCs w:val="24"/>
                <w:lang w:eastAsia="fr-FR"/>
              </w:rPr>
            </w:pPr>
            <w:hyperlink r:id="rId18" w:history="1">
              <w:r w:rsidRPr="00AD0EF9">
                <w:rPr>
                  <w:rFonts w:eastAsia="Times New Roman" w:cstheme="minorHAnsi"/>
                  <w:color w:val="D91C5C"/>
                  <w:sz w:val="24"/>
                  <w:szCs w:val="24"/>
                  <w:u w:val="single"/>
                  <w:lang w:eastAsia="fr-FR"/>
                </w:rPr>
                <w:t>DEEJE</w:t>
              </w:r>
            </w:hyperlink>
          </w:p>
          <w:p w14:paraId="416A1DC2" w14:textId="77777777" w:rsidR="00AD0EF9" w:rsidRPr="00AD0EF9" w:rsidRDefault="00AD0EF9" w:rsidP="00AD0EF9">
            <w:pPr>
              <w:ind w:left="62"/>
              <w:rPr>
                <w:rFonts w:eastAsia="Times New Roman" w:cstheme="minorHAnsi"/>
                <w:sz w:val="24"/>
                <w:szCs w:val="24"/>
                <w:lang w:eastAsia="fr-FR"/>
              </w:rPr>
            </w:pPr>
            <w:hyperlink r:id="rId19" w:history="1">
              <w:r w:rsidRPr="00AD0EF9">
                <w:rPr>
                  <w:rFonts w:eastAsia="Times New Roman" w:cstheme="minorHAnsi"/>
                  <w:color w:val="D91C5C"/>
                  <w:sz w:val="24"/>
                  <w:szCs w:val="24"/>
                  <w:u w:val="single"/>
                  <w:lang w:eastAsia="fr-FR"/>
                </w:rPr>
                <w:t>DEMF</w:t>
              </w:r>
            </w:hyperlink>
          </w:p>
          <w:p w14:paraId="1F0479F7" w14:textId="77777777" w:rsidR="00AD0EF9" w:rsidRPr="00AD0EF9" w:rsidRDefault="00AD0EF9" w:rsidP="00AD0EF9">
            <w:pPr>
              <w:ind w:left="62"/>
              <w:rPr>
                <w:rFonts w:eastAsia="Times New Roman" w:cstheme="minorHAnsi"/>
                <w:sz w:val="24"/>
                <w:szCs w:val="24"/>
                <w:lang w:eastAsia="fr-FR"/>
              </w:rPr>
            </w:pPr>
            <w:hyperlink r:id="rId20" w:history="1">
              <w:r w:rsidRPr="00AD0EF9">
                <w:rPr>
                  <w:rFonts w:eastAsia="Times New Roman" w:cstheme="minorHAnsi"/>
                  <w:color w:val="D91C5C"/>
                  <w:sz w:val="24"/>
                  <w:szCs w:val="24"/>
                  <w:u w:val="single"/>
                  <w:lang w:eastAsia="fr-FR"/>
                </w:rPr>
                <w:t>CAFERUIS</w:t>
              </w:r>
            </w:hyperlink>
          </w:p>
          <w:p w14:paraId="2CDC3B8E" w14:textId="4C6E1BB1" w:rsidR="00AD0EF9" w:rsidRDefault="00AD0EF9" w:rsidP="00AD0EF9">
            <w:pPr>
              <w:ind w:left="62"/>
              <w:rPr>
                <w:rFonts w:eastAsia="Times New Roman" w:cstheme="minorHAnsi"/>
                <w:color w:val="444444"/>
                <w:sz w:val="21"/>
                <w:szCs w:val="21"/>
                <w:lang w:eastAsia="fr-FR"/>
              </w:rPr>
            </w:pPr>
            <w:hyperlink r:id="rId21" w:history="1">
              <w:r w:rsidRPr="00AD0EF9">
                <w:rPr>
                  <w:rFonts w:eastAsia="Times New Roman" w:cstheme="minorHAnsi"/>
                  <w:color w:val="D91C5C"/>
                  <w:sz w:val="24"/>
                  <w:szCs w:val="24"/>
                  <w:u w:val="single"/>
                  <w:lang w:eastAsia="fr-FR"/>
                </w:rPr>
                <w:t>DEIS</w:t>
              </w:r>
            </w:hyperlink>
          </w:p>
        </w:tc>
        <w:tc>
          <w:tcPr>
            <w:tcW w:w="4224" w:type="dxa"/>
          </w:tcPr>
          <w:p w14:paraId="5B273593" w14:textId="77777777" w:rsidR="00AD0EF9" w:rsidRDefault="00AD0EF9" w:rsidP="003807B8">
            <w:pPr>
              <w:spacing w:line="288"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Accompagnant Educatif et Social</w:t>
            </w:r>
          </w:p>
          <w:p w14:paraId="40A63F6B" w14:textId="77777777" w:rsidR="00AD0EF9" w:rsidRDefault="00AD0EF9"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A</w:t>
            </w:r>
            <w:r w:rsidRPr="00AD0EF9">
              <w:rPr>
                <w:rFonts w:eastAsia="Times New Roman" w:cstheme="minorHAnsi"/>
                <w:color w:val="444444"/>
                <w:sz w:val="21"/>
                <w:szCs w:val="21"/>
                <w:lang w:eastAsia="fr-FR"/>
              </w:rPr>
              <w:t>ssistant familial</w:t>
            </w:r>
          </w:p>
          <w:p w14:paraId="19BEB9A1" w14:textId="77777777" w:rsidR="00AD0EF9" w:rsidRDefault="008F1C9A"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T</w:t>
            </w:r>
            <w:r w:rsidRPr="008F1C9A">
              <w:rPr>
                <w:rFonts w:eastAsia="Times New Roman" w:cstheme="minorHAnsi"/>
                <w:color w:val="444444"/>
                <w:sz w:val="21"/>
                <w:szCs w:val="21"/>
                <w:lang w:eastAsia="fr-FR"/>
              </w:rPr>
              <w:t>echnicien de l'intervention sociale et familiale</w:t>
            </w:r>
          </w:p>
          <w:p w14:paraId="35BDFA9F" w14:textId="77777777" w:rsidR="008F1C9A" w:rsidRDefault="008F1C9A"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A</w:t>
            </w:r>
            <w:r w:rsidRPr="008F1C9A">
              <w:rPr>
                <w:rFonts w:eastAsia="Times New Roman" w:cstheme="minorHAnsi"/>
                <w:color w:val="444444"/>
                <w:sz w:val="21"/>
                <w:szCs w:val="21"/>
                <w:lang w:eastAsia="fr-FR"/>
              </w:rPr>
              <w:t>ssistant de service social</w:t>
            </w:r>
          </w:p>
          <w:p w14:paraId="1A6715CA" w14:textId="77777777" w:rsidR="003807B8" w:rsidRDefault="003807B8"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Éducateur de jeunes enfants</w:t>
            </w:r>
          </w:p>
          <w:p w14:paraId="6CA0F618" w14:textId="77777777" w:rsidR="0085335B" w:rsidRDefault="0085335B"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M</w:t>
            </w:r>
            <w:r w:rsidRPr="0085335B">
              <w:rPr>
                <w:rFonts w:eastAsia="Times New Roman" w:cstheme="minorHAnsi"/>
                <w:color w:val="444444"/>
                <w:sz w:val="21"/>
                <w:szCs w:val="21"/>
                <w:lang w:eastAsia="fr-FR"/>
              </w:rPr>
              <w:t>édiateur familial</w:t>
            </w:r>
          </w:p>
          <w:p w14:paraId="49C6C6B1" w14:textId="77777777" w:rsidR="0085335B" w:rsidRDefault="0085335B"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R</w:t>
            </w:r>
            <w:r w:rsidRPr="0085335B">
              <w:rPr>
                <w:rFonts w:eastAsia="Times New Roman" w:cstheme="minorHAnsi"/>
                <w:color w:val="444444"/>
                <w:sz w:val="21"/>
                <w:szCs w:val="21"/>
                <w:lang w:eastAsia="fr-FR"/>
              </w:rPr>
              <w:t>esponsable d'unité d'intervention sociale</w:t>
            </w:r>
          </w:p>
          <w:p w14:paraId="17E58BA2" w14:textId="06C3BAB8" w:rsidR="0085335B" w:rsidRDefault="0085335B" w:rsidP="003807B8">
            <w:pPr>
              <w:spacing w:line="288" w:lineRule="auto"/>
              <w:rPr>
                <w:rFonts w:eastAsia="Times New Roman" w:cstheme="minorHAnsi"/>
                <w:color w:val="444444"/>
                <w:sz w:val="21"/>
                <w:szCs w:val="21"/>
                <w:lang w:eastAsia="fr-FR"/>
              </w:rPr>
            </w:pPr>
            <w:r>
              <w:rPr>
                <w:rFonts w:eastAsia="Times New Roman" w:cstheme="minorHAnsi"/>
                <w:color w:val="444444"/>
                <w:sz w:val="21"/>
                <w:szCs w:val="21"/>
                <w:lang w:eastAsia="fr-FR"/>
              </w:rPr>
              <w:t>I</w:t>
            </w:r>
            <w:r w:rsidRPr="0085335B">
              <w:rPr>
                <w:rFonts w:eastAsia="Times New Roman" w:cstheme="minorHAnsi"/>
                <w:color w:val="444444"/>
                <w:sz w:val="21"/>
                <w:szCs w:val="21"/>
                <w:lang w:eastAsia="fr-FR"/>
              </w:rPr>
              <w:t>ngénierie sociale</w:t>
            </w:r>
          </w:p>
        </w:tc>
      </w:tr>
    </w:tbl>
    <w:p w14:paraId="6A6474E6" w14:textId="5586DB59" w:rsid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p>
    <w:p w14:paraId="6952C874" w14:textId="345B172E"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u w:val="single"/>
          <w:lang w:eastAsia="fr-FR"/>
        </w:rPr>
        <w:t xml:space="preserve">Comment </w:t>
      </w:r>
      <w:r w:rsidR="003B5B6E">
        <w:rPr>
          <w:rFonts w:eastAsia="Times New Roman" w:cstheme="minorHAnsi"/>
          <w:b/>
          <w:bCs/>
          <w:color w:val="444444"/>
          <w:sz w:val="21"/>
          <w:szCs w:val="21"/>
          <w:u w:val="single"/>
          <w:lang w:eastAsia="fr-FR"/>
        </w:rPr>
        <w:t>obtenir</w:t>
      </w:r>
      <w:r w:rsidRPr="00AD0EF9">
        <w:rPr>
          <w:rFonts w:eastAsia="Times New Roman" w:cstheme="minorHAnsi"/>
          <w:b/>
          <w:bCs/>
          <w:color w:val="444444"/>
          <w:sz w:val="21"/>
          <w:szCs w:val="21"/>
          <w:u w:val="single"/>
          <w:lang w:eastAsia="fr-FR"/>
        </w:rPr>
        <w:t> le livret 1 de recevabilité</w:t>
      </w:r>
      <w:r w:rsidR="003B5B6E">
        <w:rPr>
          <w:rFonts w:eastAsia="Times New Roman" w:cstheme="minorHAnsi"/>
          <w:b/>
          <w:bCs/>
          <w:color w:val="444444"/>
          <w:sz w:val="21"/>
          <w:szCs w:val="21"/>
          <w:u w:val="single"/>
          <w:lang w:eastAsia="fr-FR"/>
        </w:rPr>
        <w:t> ?</w:t>
      </w:r>
      <w:r w:rsidRPr="00AD0EF9">
        <w:rPr>
          <w:rFonts w:eastAsia="Times New Roman" w:cstheme="minorHAnsi"/>
          <w:b/>
          <w:bCs/>
          <w:color w:val="444444"/>
          <w:sz w:val="21"/>
          <w:szCs w:val="21"/>
          <w:u w:val="single"/>
          <w:lang w:eastAsia="fr-FR"/>
        </w:rPr>
        <w:t xml:space="preserve"> </w:t>
      </w:r>
    </w:p>
    <w:p w14:paraId="1D9231FB" w14:textId="77777777" w:rsidR="003B5B6E" w:rsidRPr="00AD0EF9" w:rsidRDefault="003B5B6E" w:rsidP="003B5B6E">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Demande</w:t>
      </w:r>
      <w:r>
        <w:rPr>
          <w:rFonts w:eastAsia="Times New Roman" w:cstheme="minorHAnsi"/>
          <w:color w:val="444444"/>
          <w:sz w:val="21"/>
          <w:szCs w:val="21"/>
          <w:lang w:eastAsia="fr-FR"/>
        </w:rPr>
        <w:t>z</w:t>
      </w:r>
      <w:r w:rsidRPr="00AD0EF9">
        <w:rPr>
          <w:rFonts w:eastAsia="Times New Roman" w:cstheme="minorHAnsi"/>
          <w:color w:val="444444"/>
          <w:sz w:val="21"/>
          <w:szCs w:val="21"/>
          <w:lang w:eastAsia="fr-FR"/>
        </w:rPr>
        <w:t xml:space="preserve"> votre livret 1 auprès de l'ASP </w:t>
      </w:r>
    </w:p>
    <w:p w14:paraId="524A4C55" w14:textId="5B7F5A58" w:rsidR="003B5B6E" w:rsidRDefault="003B5B6E" w:rsidP="003B5B6E">
      <w:pPr>
        <w:spacing w:before="120" w:after="120"/>
        <w:rPr>
          <w:rFonts w:eastAsia="Times New Roman" w:cstheme="minorHAnsi"/>
          <w:color w:val="D91C5C"/>
          <w:sz w:val="24"/>
          <w:szCs w:val="24"/>
          <w:lang w:eastAsia="fr-FR"/>
        </w:rPr>
      </w:pPr>
      <w:r>
        <w:rPr>
          <w:rFonts w:eastAsia="Times New Roman" w:cstheme="minorHAnsi"/>
          <w:color w:val="D91C5C"/>
          <w:sz w:val="24"/>
          <w:szCs w:val="24"/>
          <w:lang w:eastAsia="fr-FR"/>
        </w:rPr>
        <w:t>Directement e</w:t>
      </w:r>
      <w:r w:rsidRPr="003B5B6E">
        <w:rPr>
          <w:rFonts w:eastAsia="Times New Roman" w:cstheme="minorHAnsi"/>
          <w:color w:val="D91C5C"/>
          <w:sz w:val="24"/>
          <w:szCs w:val="24"/>
          <w:lang w:eastAsia="fr-FR"/>
        </w:rPr>
        <w:t>n ligne, en cliquant sur le lien du diplôme choisi ci-dessus</w:t>
      </w:r>
    </w:p>
    <w:p w14:paraId="31732CAE" w14:textId="37C5314D" w:rsidR="003B5B6E" w:rsidRPr="00AD0EF9" w:rsidRDefault="003B5B6E" w:rsidP="003B5B6E">
      <w:pPr>
        <w:shd w:val="clear" w:color="auto" w:fill="FFFFFF"/>
        <w:spacing w:after="12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V</w:t>
      </w:r>
      <w:r w:rsidRPr="00AD0EF9">
        <w:rPr>
          <w:rFonts w:eastAsia="Times New Roman" w:cstheme="minorHAnsi"/>
          <w:b/>
          <w:bCs/>
          <w:color w:val="444444"/>
          <w:sz w:val="21"/>
          <w:szCs w:val="21"/>
          <w:lang w:eastAsia="fr-FR"/>
        </w:rPr>
        <w:t>ous pouvez téléphoner</w:t>
      </w:r>
      <w:r w:rsidRPr="00AD0EF9">
        <w:rPr>
          <w:rFonts w:eastAsia="Times New Roman" w:cstheme="minorHAnsi"/>
          <w:color w:val="444444"/>
          <w:sz w:val="21"/>
          <w:szCs w:val="21"/>
          <w:lang w:eastAsia="fr-FR"/>
        </w:rPr>
        <w:t> </w:t>
      </w:r>
      <w:r>
        <w:rPr>
          <w:rFonts w:eastAsia="Times New Roman" w:cstheme="minorHAnsi"/>
          <w:color w:val="444444"/>
          <w:sz w:val="21"/>
          <w:szCs w:val="21"/>
          <w:lang w:eastAsia="fr-FR"/>
        </w:rPr>
        <w:t>au</w:t>
      </w:r>
      <w:r w:rsidRPr="00AD0EF9">
        <w:rPr>
          <w:rFonts w:eastAsia="Times New Roman" w:cstheme="minorHAnsi"/>
          <w:b/>
          <w:bCs/>
          <w:color w:val="444444"/>
          <w:sz w:val="21"/>
          <w:szCs w:val="21"/>
          <w:lang w:eastAsia="fr-FR"/>
        </w:rPr>
        <w:t xml:space="preserve"> 0809</w:t>
      </w:r>
      <w:r>
        <w:rPr>
          <w:rFonts w:eastAsia="Times New Roman" w:cstheme="minorHAnsi"/>
          <w:b/>
          <w:bCs/>
          <w:color w:val="444444"/>
          <w:sz w:val="21"/>
          <w:szCs w:val="21"/>
          <w:lang w:eastAsia="fr-FR"/>
        </w:rPr>
        <w:t xml:space="preserve"> </w:t>
      </w:r>
      <w:r w:rsidRPr="00AD0EF9">
        <w:rPr>
          <w:rFonts w:eastAsia="Times New Roman" w:cstheme="minorHAnsi"/>
          <w:b/>
          <w:bCs/>
          <w:color w:val="444444"/>
          <w:sz w:val="21"/>
          <w:szCs w:val="21"/>
          <w:lang w:eastAsia="fr-FR"/>
        </w:rPr>
        <w:t>54</w:t>
      </w:r>
      <w:r>
        <w:rPr>
          <w:rFonts w:eastAsia="Times New Roman" w:cstheme="minorHAnsi"/>
          <w:b/>
          <w:bCs/>
          <w:color w:val="444444"/>
          <w:sz w:val="21"/>
          <w:szCs w:val="21"/>
          <w:lang w:eastAsia="fr-FR"/>
        </w:rPr>
        <w:t>0</w:t>
      </w:r>
      <w:r>
        <w:rPr>
          <w:rFonts w:eastAsia="Times New Roman" w:cstheme="minorHAnsi"/>
          <w:b/>
          <w:bCs/>
          <w:color w:val="444444"/>
          <w:sz w:val="21"/>
          <w:szCs w:val="21"/>
          <w:lang w:eastAsia="fr-FR"/>
        </w:rPr>
        <w:t> </w:t>
      </w:r>
      <w:r w:rsidRPr="00AD0EF9">
        <w:rPr>
          <w:rFonts w:eastAsia="Times New Roman" w:cstheme="minorHAnsi"/>
          <w:b/>
          <w:bCs/>
          <w:color w:val="444444"/>
          <w:sz w:val="21"/>
          <w:szCs w:val="21"/>
          <w:lang w:eastAsia="fr-FR"/>
        </w:rPr>
        <w:t>540</w:t>
      </w:r>
    </w:p>
    <w:p w14:paraId="4479285D" w14:textId="77777777" w:rsidR="003B5B6E" w:rsidRDefault="00AD0EF9" w:rsidP="008F1C9A">
      <w:pPr>
        <w:shd w:val="clear" w:color="auto" w:fill="FFFFFF"/>
        <w:spacing w:after="40"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lang w:eastAsia="fr-FR"/>
        </w:rPr>
        <w:t>Par courrier : Le livret de recevabilité ou livret 1 </w:t>
      </w:r>
      <w:r w:rsidRPr="00AD0EF9">
        <w:rPr>
          <w:rFonts w:eastAsia="Times New Roman" w:cstheme="minorHAnsi"/>
          <w:color w:val="444444"/>
          <w:sz w:val="21"/>
          <w:szCs w:val="21"/>
          <w:lang w:eastAsia="fr-FR"/>
        </w:rPr>
        <w:t>est à demander auprès de</w:t>
      </w:r>
    </w:p>
    <w:p w14:paraId="7F1D2639" w14:textId="6D968DE0" w:rsidR="00AD0EF9" w:rsidRPr="00AD0EF9" w:rsidRDefault="003B5B6E" w:rsidP="00AD0EF9">
      <w:pPr>
        <w:shd w:val="clear" w:color="auto" w:fill="FFFFFF"/>
        <w:spacing w:after="100" w:afterAutospacing="1" w:line="240" w:lineRule="auto"/>
        <w:rPr>
          <w:rFonts w:eastAsia="Times New Roman" w:cstheme="minorHAnsi"/>
          <w:color w:val="444444"/>
          <w:sz w:val="21"/>
          <w:szCs w:val="21"/>
          <w:lang w:eastAsia="fr-FR"/>
        </w:rPr>
      </w:pPr>
      <w:r>
        <w:rPr>
          <w:rFonts w:eastAsia="Times New Roman" w:cstheme="minorHAnsi"/>
          <w:color w:val="444444"/>
          <w:sz w:val="21"/>
          <w:szCs w:val="21"/>
          <w:lang w:eastAsia="fr-FR"/>
        </w:rPr>
        <w:t>L</w:t>
      </w:r>
      <w:r w:rsidR="00AD0EF9">
        <w:rPr>
          <w:rFonts w:eastAsia="Times New Roman" w:cstheme="minorHAnsi"/>
          <w:color w:val="444444"/>
          <w:sz w:val="21"/>
          <w:szCs w:val="21"/>
          <w:lang w:eastAsia="fr-FR"/>
        </w:rPr>
        <w:t>’</w:t>
      </w:r>
      <w:r w:rsidR="00AD0EF9" w:rsidRPr="00AD0EF9">
        <w:rPr>
          <w:rFonts w:eastAsia="Times New Roman" w:cstheme="minorHAnsi"/>
          <w:color w:val="444444"/>
          <w:sz w:val="21"/>
          <w:szCs w:val="21"/>
          <w:lang w:eastAsia="fr-FR"/>
        </w:rPr>
        <w:t>ASP - Direction Régionale Nouvelle-Aquitaine</w:t>
      </w:r>
      <w:r w:rsidR="008F1C9A">
        <w:rPr>
          <w:rFonts w:eastAsia="Times New Roman" w:cstheme="minorHAnsi"/>
          <w:color w:val="444444"/>
          <w:sz w:val="21"/>
          <w:szCs w:val="21"/>
          <w:lang w:eastAsia="fr-FR"/>
        </w:rPr>
        <w:t xml:space="preserve"> - </w:t>
      </w:r>
      <w:r w:rsidR="00AD0EF9" w:rsidRPr="00AD0EF9">
        <w:rPr>
          <w:rFonts w:eastAsia="Times New Roman" w:cstheme="minorHAnsi"/>
          <w:color w:val="444444"/>
          <w:sz w:val="21"/>
          <w:szCs w:val="21"/>
          <w:lang w:eastAsia="fr-FR"/>
        </w:rPr>
        <w:t>UNACESS – service recevabilité</w:t>
      </w:r>
      <w:r w:rsidR="00AD0EF9" w:rsidRPr="00AD0EF9">
        <w:rPr>
          <w:rFonts w:eastAsia="Times New Roman" w:cstheme="minorHAnsi"/>
          <w:color w:val="444444"/>
          <w:sz w:val="21"/>
          <w:szCs w:val="21"/>
          <w:lang w:eastAsia="fr-FR"/>
        </w:rPr>
        <w:br/>
        <w:t>8 Place Maison Dieu</w:t>
      </w:r>
      <w:r w:rsidR="008F1C9A">
        <w:rPr>
          <w:rFonts w:eastAsia="Times New Roman" w:cstheme="minorHAnsi"/>
          <w:color w:val="444444"/>
          <w:sz w:val="21"/>
          <w:szCs w:val="21"/>
          <w:lang w:eastAsia="fr-FR"/>
        </w:rPr>
        <w:t xml:space="preserve"> - </w:t>
      </w:r>
      <w:r w:rsidR="00AD0EF9" w:rsidRPr="00AD0EF9">
        <w:rPr>
          <w:rFonts w:eastAsia="Times New Roman" w:cstheme="minorHAnsi"/>
          <w:color w:val="444444"/>
          <w:sz w:val="21"/>
          <w:szCs w:val="21"/>
          <w:lang w:eastAsia="fr-FR"/>
        </w:rPr>
        <w:t>CS 90002</w:t>
      </w:r>
      <w:r w:rsidR="008F1C9A">
        <w:rPr>
          <w:rFonts w:eastAsia="Times New Roman" w:cstheme="minorHAnsi"/>
          <w:color w:val="444444"/>
          <w:sz w:val="21"/>
          <w:szCs w:val="21"/>
          <w:lang w:eastAsia="fr-FR"/>
        </w:rPr>
        <w:t xml:space="preserve"> - </w:t>
      </w:r>
      <w:r w:rsidR="00AD0EF9" w:rsidRPr="00AD0EF9">
        <w:rPr>
          <w:rFonts w:eastAsia="Times New Roman" w:cstheme="minorHAnsi"/>
          <w:color w:val="444444"/>
          <w:sz w:val="21"/>
          <w:szCs w:val="21"/>
          <w:lang w:eastAsia="fr-FR"/>
        </w:rPr>
        <w:t>87 001 Limoges Cedex 1</w:t>
      </w:r>
    </w:p>
    <w:p w14:paraId="3264583D" w14:textId="39BEC9A9"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fois le livret 1</w:t>
      </w:r>
      <w:r w:rsidR="008F1C9A">
        <w:rPr>
          <w:rFonts w:eastAsia="Times New Roman" w:cstheme="minorHAnsi"/>
          <w:color w:val="444444"/>
          <w:sz w:val="21"/>
          <w:szCs w:val="21"/>
          <w:lang w:eastAsia="fr-FR"/>
        </w:rPr>
        <w:t>obtenu, il</w:t>
      </w:r>
      <w:r w:rsidRPr="00AD0EF9">
        <w:rPr>
          <w:rFonts w:eastAsia="Times New Roman" w:cstheme="minorHAnsi"/>
          <w:color w:val="444444"/>
          <w:sz w:val="21"/>
          <w:szCs w:val="21"/>
          <w:lang w:eastAsia="fr-FR"/>
        </w:rPr>
        <w:t xml:space="preserve"> faut le remplir pour justifier de votre éligibilité</w:t>
      </w:r>
    </w:p>
    <w:p w14:paraId="54AFA8E7" w14:textId="3AED5E6A" w:rsidR="008F1C9A" w:rsidRPr="00AD0EF9" w:rsidRDefault="008F1C9A" w:rsidP="008F1C9A">
      <w:pPr>
        <w:shd w:val="clear" w:color="auto" w:fill="FFFFFF"/>
        <w:spacing w:after="0" w:line="240" w:lineRule="auto"/>
        <w:outlineLvl w:val="1"/>
        <w:rPr>
          <w:rFonts w:eastAsia="Times New Roman" w:cstheme="minorHAnsi"/>
          <w:b/>
          <w:bCs/>
          <w:color w:val="444444"/>
          <w:sz w:val="36"/>
          <w:szCs w:val="36"/>
          <w:lang w:eastAsia="fr-FR"/>
        </w:rPr>
      </w:pPr>
      <w:hyperlink r:id="rId22" w:anchor="row-panel1" w:history="1">
        <w:r>
          <w:rPr>
            <w:rFonts w:eastAsia="Times New Roman" w:cstheme="minorHAnsi"/>
            <w:b/>
            <w:bCs/>
            <w:color w:val="0000FF"/>
            <w:sz w:val="36"/>
            <w:szCs w:val="36"/>
            <w:lang w:eastAsia="fr-FR"/>
          </w:rPr>
          <w:t>2</w:t>
        </w:r>
        <w:r w:rsidRPr="00AD0EF9">
          <w:rPr>
            <w:rFonts w:eastAsia="Times New Roman" w:cstheme="minorHAnsi"/>
            <w:b/>
            <w:bCs/>
            <w:color w:val="0000FF"/>
            <w:sz w:val="36"/>
            <w:szCs w:val="36"/>
            <w:vertAlign w:val="superscript"/>
            <w:lang w:eastAsia="fr-FR"/>
          </w:rPr>
          <w:t>è</w:t>
        </w:r>
        <w:r>
          <w:rPr>
            <w:rFonts w:eastAsia="Times New Roman" w:cstheme="minorHAnsi"/>
            <w:b/>
            <w:bCs/>
            <w:color w:val="0000FF"/>
            <w:sz w:val="36"/>
            <w:szCs w:val="36"/>
            <w:vertAlign w:val="superscript"/>
            <w:lang w:eastAsia="fr-FR"/>
          </w:rPr>
          <w:t>m</w:t>
        </w:r>
        <w:r w:rsidRPr="00AD0EF9">
          <w:rPr>
            <w:rFonts w:eastAsia="Times New Roman" w:cstheme="minorHAnsi"/>
            <w:b/>
            <w:bCs/>
            <w:color w:val="0000FF"/>
            <w:sz w:val="36"/>
            <w:szCs w:val="36"/>
            <w:vertAlign w:val="superscript"/>
            <w:lang w:eastAsia="fr-FR"/>
          </w:rPr>
          <w:t>e</w:t>
        </w:r>
        <w:r w:rsidRPr="00AD0EF9">
          <w:rPr>
            <w:rFonts w:eastAsia="Times New Roman" w:cstheme="minorHAnsi"/>
            <w:b/>
            <w:bCs/>
            <w:color w:val="0000FF"/>
            <w:sz w:val="36"/>
            <w:szCs w:val="36"/>
            <w:lang w:eastAsia="fr-FR"/>
          </w:rPr>
          <w:t xml:space="preserve"> étape re</w:t>
        </w:r>
        <w:r>
          <w:rPr>
            <w:rFonts w:eastAsia="Times New Roman" w:cstheme="minorHAnsi"/>
            <w:b/>
            <w:bCs/>
            <w:color w:val="0000FF"/>
            <w:sz w:val="36"/>
            <w:szCs w:val="36"/>
            <w:lang w:eastAsia="fr-FR"/>
          </w:rPr>
          <w:t>mplir</w:t>
        </w:r>
        <w:r w:rsidRPr="00AD0EF9">
          <w:rPr>
            <w:rFonts w:eastAsia="Times New Roman" w:cstheme="minorHAnsi"/>
            <w:b/>
            <w:bCs/>
            <w:color w:val="0000FF"/>
            <w:sz w:val="36"/>
            <w:szCs w:val="36"/>
            <w:lang w:eastAsia="fr-FR"/>
          </w:rPr>
          <w:t xml:space="preserve"> le livret 1</w:t>
        </w:r>
      </w:hyperlink>
    </w:p>
    <w:p w14:paraId="7F016366" w14:textId="3F4BCFEA" w:rsidR="00AD0EF9" w:rsidRPr="00AD0EF9" w:rsidRDefault="00AD0EF9" w:rsidP="008F1C9A">
      <w:pPr>
        <w:shd w:val="clear" w:color="auto" w:fill="FFFFFF"/>
        <w:spacing w:before="240" w:after="120" w:line="240" w:lineRule="auto"/>
        <w:outlineLvl w:val="3"/>
        <w:rPr>
          <w:rFonts w:eastAsia="Times New Roman" w:cstheme="minorHAnsi"/>
          <w:b/>
          <w:bCs/>
          <w:color w:val="444444"/>
          <w:sz w:val="27"/>
          <w:szCs w:val="27"/>
          <w:lang w:eastAsia="fr-FR"/>
        </w:rPr>
      </w:pPr>
      <w:r w:rsidRPr="00AD0EF9">
        <w:rPr>
          <w:rFonts w:eastAsia="Times New Roman" w:cstheme="minorHAnsi"/>
          <w:b/>
          <w:bCs/>
          <w:color w:val="444444"/>
          <w:sz w:val="27"/>
          <w:szCs w:val="27"/>
          <w:lang w:eastAsia="fr-FR"/>
        </w:rPr>
        <w:t>La composition du livret 1</w:t>
      </w:r>
    </w:p>
    <w:p w14:paraId="734F3E9B"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Le livret 1 est composé :</w:t>
      </w:r>
    </w:p>
    <w:p w14:paraId="4221B892"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 guide avec les conditions pour être candidat à l’obtention du DEAS (Diplôme d’Etat d’Aide-Soignant) par la VAE</w:t>
      </w:r>
    </w:p>
    <w:p w14:paraId="22B2810C"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fiche récapitulative des pièces à joindre obligatoirement</w:t>
      </w:r>
    </w:p>
    <w:p w14:paraId="350D7231"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fiche avec l’état civil, les coordonnées, la situation sociale, le niveau d’étude</w:t>
      </w:r>
    </w:p>
    <w:p w14:paraId="5FE28A8E"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 tableau récapitulatif des activités exercées en lien avec le métier d’aide-soignant</w:t>
      </w:r>
    </w:p>
    <w:p w14:paraId="10EA51BD" w14:textId="6E0006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attestation à faire remplir par l’employeur (photocopier s’il y a eu plusieurs employeurs)</w:t>
      </w:r>
    </w:p>
    <w:p w14:paraId="084E8592" w14:textId="1204E790"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attestation d’activités bénévoles à remplir (photocopier s’il y a eu plusieurs activités bénévoles)</w:t>
      </w:r>
    </w:p>
    <w:p w14:paraId="4766F793"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déclaration attestant sur l’honneur l’exactitude des données fournies</w:t>
      </w:r>
    </w:p>
    <w:p w14:paraId="54348B75"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 accusé de réception à compléter et à retourner</w:t>
      </w:r>
    </w:p>
    <w:p w14:paraId="44982629" w14:textId="77777777" w:rsidR="008F1C9A" w:rsidRDefault="008F1C9A" w:rsidP="00AD0EF9">
      <w:pPr>
        <w:shd w:val="clear" w:color="auto" w:fill="FFFFFF"/>
        <w:spacing w:after="100" w:afterAutospacing="1" w:line="240" w:lineRule="auto"/>
        <w:outlineLvl w:val="3"/>
        <w:rPr>
          <w:rFonts w:eastAsia="Times New Roman" w:cstheme="minorHAnsi"/>
          <w:b/>
          <w:bCs/>
          <w:color w:val="444444"/>
          <w:sz w:val="27"/>
          <w:szCs w:val="27"/>
          <w:lang w:eastAsia="fr-FR"/>
        </w:rPr>
      </w:pPr>
    </w:p>
    <w:p w14:paraId="4A27D269" w14:textId="77777777" w:rsidR="008F1C9A" w:rsidRDefault="008F1C9A" w:rsidP="00AD0EF9">
      <w:pPr>
        <w:shd w:val="clear" w:color="auto" w:fill="FFFFFF"/>
        <w:spacing w:after="100" w:afterAutospacing="1" w:line="240" w:lineRule="auto"/>
        <w:outlineLvl w:val="3"/>
        <w:rPr>
          <w:rFonts w:eastAsia="Times New Roman" w:cstheme="minorHAnsi"/>
          <w:b/>
          <w:bCs/>
          <w:color w:val="444444"/>
          <w:sz w:val="27"/>
          <w:szCs w:val="27"/>
          <w:lang w:eastAsia="fr-FR"/>
        </w:rPr>
      </w:pPr>
    </w:p>
    <w:p w14:paraId="7ED6E529" w14:textId="696ABD1C" w:rsidR="00AD0EF9" w:rsidRPr="00AD0EF9" w:rsidRDefault="008F1C9A" w:rsidP="00AD0EF9">
      <w:pPr>
        <w:shd w:val="clear" w:color="auto" w:fill="FFFFFF"/>
        <w:spacing w:after="100" w:afterAutospacing="1" w:line="240" w:lineRule="auto"/>
        <w:outlineLvl w:val="3"/>
        <w:rPr>
          <w:rFonts w:eastAsia="Times New Roman" w:cstheme="minorHAnsi"/>
          <w:b/>
          <w:bCs/>
          <w:color w:val="444444"/>
          <w:sz w:val="27"/>
          <w:szCs w:val="27"/>
          <w:lang w:eastAsia="fr-FR"/>
        </w:rPr>
      </w:pPr>
      <w:r>
        <w:rPr>
          <w:rFonts w:eastAsia="Times New Roman" w:cstheme="minorHAnsi"/>
          <w:b/>
          <w:bCs/>
          <w:color w:val="444444"/>
          <w:sz w:val="27"/>
          <w:szCs w:val="27"/>
          <w:lang w:eastAsia="fr-FR"/>
        </w:rPr>
        <w:t>Remplir le dossier en ligne</w:t>
      </w:r>
    </w:p>
    <w:p w14:paraId="1522580C" w14:textId="232092EA" w:rsid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Il est important de :</w:t>
      </w:r>
    </w:p>
    <w:p w14:paraId="33B0ED48" w14:textId="77777777" w:rsidR="008F1C9A" w:rsidRPr="00AD0EF9" w:rsidRDefault="008F1C9A" w:rsidP="008F1C9A">
      <w:pPr>
        <w:shd w:val="clear" w:color="auto" w:fill="FFFFFF"/>
        <w:spacing w:after="0" w:line="240" w:lineRule="auto"/>
        <w:rPr>
          <w:rFonts w:eastAsia="Times New Roman" w:cstheme="minorHAnsi"/>
          <w:color w:val="444444"/>
          <w:sz w:val="21"/>
          <w:szCs w:val="21"/>
          <w:lang w:eastAsia="fr-FR"/>
        </w:rPr>
      </w:pPr>
    </w:p>
    <w:p w14:paraId="61988B77" w14:textId="3D7E9421"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Joindre les pièces justificatives attestations d</w:t>
      </w:r>
      <w:r w:rsidR="008F1C9A">
        <w:rPr>
          <w:rFonts w:eastAsia="Times New Roman" w:cstheme="minorHAnsi"/>
          <w:color w:val="444444"/>
          <w:sz w:val="21"/>
          <w:szCs w:val="21"/>
          <w:lang w:eastAsia="fr-FR"/>
        </w:rPr>
        <w:t>u</w:t>
      </w:r>
      <w:r w:rsidRPr="00AD0EF9">
        <w:rPr>
          <w:rFonts w:eastAsia="Times New Roman" w:cstheme="minorHAnsi"/>
          <w:color w:val="444444"/>
          <w:sz w:val="21"/>
          <w:szCs w:val="21"/>
          <w:lang w:eastAsia="fr-FR"/>
        </w:rPr>
        <w:t xml:space="preserve"> ou des employeur</w:t>
      </w:r>
      <w:r w:rsidR="008F1C9A">
        <w:rPr>
          <w:rFonts w:eastAsia="Times New Roman" w:cstheme="minorHAnsi"/>
          <w:color w:val="444444"/>
          <w:sz w:val="21"/>
          <w:szCs w:val="21"/>
          <w:lang w:eastAsia="fr-FR"/>
        </w:rPr>
        <w:t>s, ou</w:t>
      </w:r>
      <w:r w:rsidRPr="00AD0EF9">
        <w:rPr>
          <w:rFonts w:eastAsia="Times New Roman" w:cstheme="minorHAnsi"/>
          <w:color w:val="444444"/>
          <w:sz w:val="21"/>
          <w:szCs w:val="21"/>
          <w:lang w:eastAsia="fr-FR"/>
        </w:rPr>
        <w:t xml:space="preserve"> dernier bulletin de salaire</w:t>
      </w:r>
    </w:p>
    <w:p w14:paraId="342B3C88"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Pré-remplir l’accusé de réception,</w:t>
      </w:r>
    </w:p>
    <w:p w14:paraId="79BE013F"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Faire une photocopie de l’ensemble du livret 1.</w:t>
      </w:r>
    </w:p>
    <w:p w14:paraId="24F35801" w14:textId="2DA80DA7" w:rsidR="008F1C9A" w:rsidRPr="00AD0EF9" w:rsidRDefault="00AD0EF9" w:rsidP="008F1C9A">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Attention : tous vos envois de dossiers doivent être effectués en recommandé avec accusé de réception</w:t>
      </w:r>
      <w:r w:rsidR="008F1C9A" w:rsidRPr="008F1C9A">
        <w:rPr>
          <w:rFonts w:eastAsia="Times New Roman" w:cstheme="minorHAnsi"/>
          <w:color w:val="444444"/>
          <w:sz w:val="21"/>
          <w:szCs w:val="21"/>
          <w:lang w:eastAsia="fr-FR"/>
        </w:rPr>
        <w:t xml:space="preserve"> </w:t>
      </w:r>
      <w:r w:rsidR="008F1C9A" w:rsidRPr="00AD0EF9">
        <w:rPr>
          <w:rFonts w:eastAsia="Times New Roman" w:cstheme="minorHAnsi"/>
          <w:color w:val="444444"/>
          <w:sz w:val="21"/>
          <w:szCs w:val="21"/>
          <w:lang w:eastAsia="fr-FR"/>
        </w:rPr>
        <w:t>avec toute les pièce demandées, s'il en manque vous serez averti(e)</w:t>
      </w:r>
    </w:p>
    <w:p w14:paraId="6461A93C"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A qui l'adresser</w:t>
      </w:r>
    </w:p>
    <w:p w14:paraId="6AD667C6" w14:textId="77777777" w:rsidR="008F1C9A" w:rsidRDefault="008F1C9A" w:rsidP="008F1C9A">
      <w:pPr>
        <w:shd w:val="clear" w:color="auto" w:fill="FFFFFF"/>
        <w:spacing w:after="0" w:line="240" w:lineRule="auto"/>
        <w:rPr>
          <w:rFonts w:eastAsia="Times New Roman" w:cstheme="minorHAnsi"/>
          <w:color w:val="444444"/>
          <w:sz w:val="21"/>
          <w:szCs w:val="21"/>
          <w:lang w:eastAsia="fr-FR"/>
        </w:rPr>
      </w:pPr>
    </w:p>
    <w:p w14:paraId="11A6475B" w14:textId="0E9E52AD"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fois rempli, vous devez renvoyer ce livret 1 à l'adresse indiqué</w:t>
      </w:r>
    </w:p>
    <w:p w14:paraId="330C1865" w14:textId="5A3D0804"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ASP - Direction Régionale Nouvelle-Aquitaine</w:t>
      </w:r>
      <w:r w:rsidR="008F1C9A">
        <w:rPr>
          <w:rFonts w:eastAsia="Times New Roman" w:cstheme="minorHAnsi"/>
          <w:color w:val="444444"/>
          <w:sz w:val="21"/>
          <w:szCs w:val="21"/>
          <w:lang w:eastAsia="fr-FR"/>
        </w:rPr>
        <w:t xml:space="preserve"> - </w:t>
      </w:r>
      <w:r w:rsidRPr="00AD0EF9">
        <w:rPr>
          <w:rFonts w:eastAsia="Times New Roman" w:cstheme="minorHAnsi"/>
          <w:color w:val="444444"/>
          <w:sz w:val="21"/>
          <w:szCs w:val="21"/>
          <w:lang w:eastAsia="fr-FR"/>
        </w:rPr>
        <w:t>UNACESS – service recevabilité</w:t>
      </w:r>
      <w:r w:rsidRPr="00AD0EF9">
        <w:rPr>
          <w:rFonts w:eastAsia="Times New Roman" w:cstheme="minorHAnsi"/>
          <w:color w:val="444444"/>
          <w:sz w:val="21"/>
          <w:szCs w:val="21"/>
          <w:lang w:eastAsia="fr-FR"/>
        </w:rPr>
        <w:br/>
        <w:t>8 Place Maison Dieu</w:t>
      </w:r>
      <w:r w:rsidR="008F1C9A">
        <w:rPr>
          <w:rFonts w:eastAsia="Times New Roman" w:cstheme="minorHAnsi"/>
          <w:color w:val="444444"/>
          <w:sz w:val="21"/>
          <w:szCs w:val="21"/>
          <w:lang w:eastAsia="fr-FR"/>
        </w:rPr>
        <w:t xml:space="preserve"> - </w:t>
      </w:r>
      <w:r w:rsidRPr="00AD0EF9">
        <w:rPr>
          <w:rFonts w:eastAsia="Times New Roman" w:cstheme="minorHAnsi"/>
          <w:color w:val="444444"/>
          <w:sz w:val="21"/>
          <w:szCs w:val="21"/>
          <w:lang w:eastAsia="fr-FR"/>
        </w:rPr>
        <w:t>CS 90002</w:t>
      </w:r>
      <w:r w:rsidR="008F1C9A">
        <w:rPr>
          <w:rFonts w:eastAsia="Times New Roman" w:cstheme="minorHAnsi"/>
          <w:color w:val="444444"/>
          <w:sz w:val="21"/>
          <w:szCs w:val="21"/>
          <w:lang w:eastAsia="fr-FR"/>
        </w:rPr>
        <w:t xml:space="preserve"> - </w:t>
      </w:r>
      <w:r w:rsidRPr="00AD0EF9">
        <w:rPr>
          <w:rFonts w:eastAsia="Times New Roman" w:cstheme="minorHAnsi"/>
          <w:color w:val="444444"/>
          <w:sz w:val="21"/>
          <w:szCs w:val="21"/>
          <w:lang w:eastAsia="fr-FR"/>
        </w:rPr>
        <w:t>87 001 Limoges Cedex 1</w:t>
      </w:r>
    </w:p>
    <w:p w14:paraId="03C58FC9"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L'ASP gère la conformité des dossiers et les DRJSCS délivrent ou non l'attestation de recevabilité</w:t>
      </w:r>
    </w:p>
    <w:p w14:paraId="4D29B29D" w14:textId="7269779D"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Vous devez vous renseigner sur les périodes d'envoi de ce livret 1 Tel 0810017710, il y a en général deux périodes dans l'année pour cette démarche </w:t>
      </w:r>
    </w:p>
    <w:p w14:paraId="53B60B66"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Les dates diffèrent selon les régions. La DRJSCS https://drdjscs.gouv.fr/, organise les sessions et détermine le nombre de sessions annuelles et les dates de passage</w:t>
      </w:r>
    </w:p>
    <w:p w14:paraId="09E02425"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fois cela fait, il faut le renvoyer (livret 1 complet) à l’adresse qu’ils vous indiqueront dans le courrier.</w:t>
      </w:r>
    </w:p>
    <w:p w14:paraId="76D75BFB"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 jury se prononcera alors sur la « recevabilité » ou « non recevabilité » de la demande de validation de l’expérience.</w:t>
      </w:r>
    </w:p>
    <w:p w14:paraId="3EF0A365" w14:textId="77777777"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En général vous recevez la décision de recevabilité de la part de cette agence dans un délai de deux mois à compter de la date de réception de votre livret 1 complet</w:t>
      </w:r>
    </w:p>
    <w:p w14:paraId="30B9333B" w14:textId="2035922E" w:rsidR="00AD0EF9" w:rsidRDefault="00AD0EF9" w:rsidP="008F1C9A">
      <w:pPr>
        <w:shd w:val="clear" w:color="auto" w:fill="FFFFFF"/>
        <w:spacing w:after="0" w:line="240" w:lineRule="auto"/>
        <w:outlineLvl w:val="1"/>
        <w:rPr>
          <w:rFonts w:eastAsia="Times New Roman" w:cstheme="minorHAnsi"/>
          <w:color w:val="444444"/>
          <w:sz w:val="21"/>
          <w:szCs w:val="21"/>
          <w:lang w:eastAsia="fr-FR"/>
        </w:rPr>
      </w:pPr>
      <w:r w:rsidRPr="00AD0EF9">
        <w:rPr>
          <w:rFonts w:eastAsia="Times New Roman" w:cstheme="minorHAnsi"/>
          <w:color w:val="444444"/>
          <w:sz w:val="21"/>
          <w:szCs w:val="21"/>
          <w:lang w:eastAsia="fr-FR"/>
        </w:rPr>
        <w:t>Ensuite il faut attendre de recevoir la décision de recevabilité de votre dossier, ainsi que le livret 2 et sa documentation.</w:t>
      </w:r>
    </w:p>
    <w:p w14:paraId="4235B631" w14:textId="77777777" w:rsidR="008F1C9A" w:rsidRPr="00AD0EF9" w:rsidRDefault="008F1C9A" w:rsidP="008F1C9A">
      <w:pPr>
        <w:shd w:val="clear" w:color="auto" w:fill="FFFFFF"/>
        <w:spacing w:after="0" w:line="240" w:lineRule="auto"/>
        <w:outlineLvl w:val="1"/>
        <w:rPr>
          <w:rFonts w:eastAsia="Times New Roman" w:cstheme="minorHAnsi"/>
          <w:color w:val="444444"/>
          <w:sz w:val="21"/>
          <w:szCs w:val="21"/>
          <w:lang w:eastAsia="fr-FR"/>
        </w:rPr>
      </w:pPr>
    </w:p>
    <w:p w14:paraId="4BEF3A98" w14:textId="219B5A95" w:rsidR="00AD0EF9" w:rsidRDefault="008F1C9A" w:rsidP="008F1C9A">
      <w:pPr>
        <w:shd w:val="clear" w:color="auto" w:fill="FFFFFF"/>
        <w:spacing w:after="0" w:line="240" w:lineRule="auto"/>
        <w:outlineLvl w:val="1"/>
        <w:rPr>
          <w:rFonts w:eastAsia="Times New Roman" w:cstheme="minorHAnsi"/>
          <w:b/>
          <w:bCs/>
          <w:color w:val="0000FF"/>
          <w:sz w:val="36"/>
          <w:szCs w:val="36"/>
          <w:lang w:eastAsia="fr-FR"/>
        </w:rPr>
      </w:pPr>
      <w:r w:rsidRPr="008F1C9A">
        <w:rPr>
          <w:rFonts w:eastAsia="Times New Roman" w:cstheme="minorHAnsi"/>
          <w:b/>
          <w:bCs/>
          <w:color w:val="0000FF"/>
          <w:sz w:val="36"/>
          <w:szCs w:val="36"/>
          <w:lang w:eastAsia="fr-FR"/>
        </w:rPr>
        <w:t>3</w:t>
      </w:r>
      <w:r w:rsidRPr="008F1C9A">
        <w:rPr>
          <w:rFonts w:eastAsia="Times New Roman" w:cstheme="minorHAnsi"/>
          <w:b/>
          <w:bCs/>
          <w:color w:val="0000FF"/>
          <w:sz w:val="36"/>
          <w:szCs w:val="36"/>
          <w:lang w:eastAsia="fr-FR"/>
        </w:rPr>
        <w:t>ème étape</w:t>
      </w:r>
      <w:r w:rsidRPr="008F1C9A">
        <w:rPr>
          <w:rFonts w:eastAsia="Times New Roman" w:cstheme="minorHAnsi"/>
          <w:b/>
          <w:bCs/>
          <w:color w:val="0000FF"/>
          <w:sz w:val="36"/>
          <w:szCs w:val="36"/>
          <w:lang w:eastAsia="fr-FR"/>
        </w:rPr>
        <w:t xml:space="preserve"> </w:t>
      </w:r>
      <w:r w:rsidR="00AD0EF9" w:rsidRPr="00AD0EF9">
        <w:rPr>
          <w:rFonts w:eastAsia="Times New Roman" w:cstheme="minorHAnsi"/>
          <w:b/>
          <w:bCs/>
          <w:color w:val="0000FF"/>
          <w:sz w:val="36"/>
          <w:szCs w:val="36"/>
          <w:lang w:eastAsia="fr-FR"/>
        </w:rPr>
        <w:t xml:space="preserve">votre dossier est recevable </w:t>
      </w:r>
    </w:p>
    <w:p w14:paraId="5FEEC55E" w14:textId="77777777" w:rsidR="008F1C9A" w:rsidRPr="00AD0EF9" w:rsidRDefault="008F1C9A" w:rsidP="008F1C9A">
      <w:pPr>
        <w:shd w:val="clear" w:color="auto" w:fill="FFFFFF"/>
        <w:spacing w:after="0" w:line="240" w:lineRule="auto"/>
        <w:outlineLvl w:val="1"/>
        <w:rPr>
          <w:rFonts w:eastAsia="Times New Roman" w:cstheme="minorHAnsi"/>
          <w:b/>
          <w:bCs/>
          <w:color w:val="0000FF"/>
          <w:sz w:val="36"/>
          <w:szCs w:val="36"/>
          <w:lang w:eastAsia="fr-FR"/>
        </w:rPr>
      </w:pPr>
    </w:p>
    <w:p w14:paraId="33A7C318" w14:textId="77777777"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lang w:eastAsia="fr-FR"/>
        </w:rPr>
        <w:t>Vous recevez alors un courrier de notification de la décision vous apportera toutes les informations utiles pour la suite de la démarche :</w:t>
      </w:r>
    </w:p>
    <w:p w14:paraId="45F43C72" w14:textId="77777777" w:rsidR="00AD0EF9" w:rsidRPr="00AD0EF9" w:rsidRDefault="00AD0EF9" w:rsidP="00AD0EF9">
      <w:pPr>
        <w:numPr>
          <w:ilvl w:val="0"/>
          <w:numId w:val="1"/>
        </w:numPr>
        <w:shd w:val="clear" w:color="auto" w:fill="FFFFFF"/>
        <w:spacing w:before="100" w:beforeAutospacing="1"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Livret 2,</w:t>
      </w:r>
    </w:p>
    <w:p w14:paraId="45BFBB41" w14:textId="77777777" w:rsidR="00AD0EF9" w:rsidRPr="00AD0EF9" w:rsidRDefault="00AD0EF9" w:rsidP="00AD0EF9">
      <w:pPr>
        <w:numPr>
          <w:ilvl w:val="0"/>
          <w:numId w:val="1"/>
        </w:numPr>
        <w:shd w:val="clear" w:color="auto" w:fill="FFFFFF"/>
        <w:spacing w:before="100" w:beforeAutospacing="1"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Entretien avec le jury,</w:t>
      </w:r>
    </w:p>
    <w:p w14:paraId="677F7E48" w14:textId="77777777" w:rsidR="00AD0EF9" w:rsidRPr="00AD0EF9" w:rsidRDefault="00AD0EF9" w:rsidP="00AD0EF9">
      <w:pPr>
        <w:numPr>
          <w:ilvl w:val="0"/>
          <w:numId w:val="1"/>
        </w:numPr>
        <w:shd w:val="clear" w:color="auto" w:fill="FFFFFF"/>
        <w:spacing w:before="100" w:beforeAutospacing="1"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Dates limites à respecter.</w:t>
      </w:r>
    </w:p>
    <w:p w14:paraId="5FC9ABDE" w14:textId="77777777"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u w:val="single"/>
          <w:lang w:eastAsia="fr-FR"/>
        </w:rPr>
        <w:t>Si la décision est négative : vous recevrez</w:t>
      </w:r>
      <w:r w:rsidRPr="00AD0EF9">
        <w:rPr>
          <w:rFonts w:eastAsia="Times New Roman" w:cstheme="minorHAnsi"/>
          <w:color w:val="444444"/>
          <w:sz w:val="21"/>
          <w:szCs w:val="21"/>
          <w:lang w:eastAsia="fr-FR"/>
        </w:rPr>
        <w:t> </w:t>
      </w:r>
    </w:p>
    <w:p w14:paraId="56D355C3" w14:textId="77777777"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 avis expliquant la raison, si vous n'avez pas de réponse dans les deux mois suivant la réception de votre dossier par l'ASP, il vous faudra joindre les services de la DRJSCS par téléphone https://drdjscs.gouv.fr/, afin de connaitre la raison de la non recevabilité</w:t>
      </w:r>
    </w:p>
    <w:p w14:paraId="048E0C2F" w14:textId="77777777" w:rsidR="00AD0EF9" w:rsidRPr="00AD0EF9" w:rsidRDefault="00AD0EF9" w:rsidP="00AD0EF9">
      <w:pPr>
        <w:shd w:val="clear" w:color="auto" w:fill="FFFFFF"/>
        <w:spacing w:after="100" w:afterAutospacing="1"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u w:val="single"/>
          <w:lang w:eastAsia="fr-FR"/>
        </w:rPr>
        <w:t>Si la décision est positive vous recevrez </w:t>
      </w:r>
    </w:p>
    <w:p w14:paraId="58762198" w14:textId="4118B28A"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Une attestation de recevabilité qu'il faudra précieusement conserver en faire 4 photocopies à joindre aux 4 exemplaires du livret 2 qui vous seront demandé</w:t>
      </w:r>
      <w:r w:rsidR="008F1C9A">
        <w:rPr>
          <w:rFonts w:eastAsia="Times New Roman" w:cstheme="minorHAnsi"/>
          <w:color w:val="444444"/>
          <w:sz w:val="21"/>
          <w:szCs w:val="21"/>
          <w:lang w:eastAsia="fr-FR"/>
        </w:rPr>
        <w:t xml:space="preserve"> (livret par courrier)</w:t>
      </w:r>
    </w:p>
    <w:p w14:paraId="46F398BD" w14:textId="66BCA5CF"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color w:val="444444"/>
          <w:sz w:val="21"/>
          <w:szCs w:val="21"/>
          <w:lang w:eastAsia="fr-FR"/>
        </w:rPr>
        <w:t>Le livret 2 ainsi que 2 référentiels (Référentiel de compétence et référentiel d'activité)</w:t>
      </w:r>
    </w:p>
    <w:p w14:paraId="0A37604F" w14:textId="186B482D" w:rsidR="00AD0EF9" w:rsidRPr="00AD0EF9" w:rsidRDefault="00AD0EF9" w:rsidP="008F1C9A">
      <w:pPr>
        <w:shd w:val="clear" w:color="auto" w:fill="FFFFFF"/>
        <w:spacing w:after="0" w:line="240" w:lineRule="auto"/>
        <w:rPr>
          <w:rFonts w:eastAsia="Times New Roman" w:cstheme="minorHAnsi"/>
          <w:color w:val="444444"/>
          <w:sz w:val="21"/>
          <w:szCs w:val="21"/>
          <w:lang w:eastAsia="fr-FR"/>
        </w:rPr>
      </w:pPr>
      <w:r w:rsidRPr="00AD0EF9">
        <w:rPr>
          <w:rFonts w:eastAsia="Times New Roman" w:cstheme="minorHAnsi"/>
          <w:b/>
          <w:bCs/>
          <w:color w:val="444444"/>
          <w:sz w:val="21"/>
          <w:szCs w:val="21"/>
          <w:u w:val="single"/>
          <w:lang w:eastAsia="fr-FR"/>
        </w:rPr>
        <w:t>Attention</w:t>
      </w:r>
      <w:r w:rsidRPr="00AD0EF9">
        <w:rPr>
          <w:rFonts w:eastAsia="Times New Roman" w:cstheme="minorHAnsi"/>
          <w:color w:val="444444"/>
          <w:sz w:val="21"/>
          <w:szCs w:val="21"/>
          <w:lang w:eastAsia="fr-FR"/>
        </w:rPr>
        <w:t> : il faut impérativement attendre la notification de recevabilité </w:t>
      </w:r>
      <w:r w:rsidR="008F1C9A">
        <w:rPr>
          <w:rFonts w:eastAsia="Times New Roman" w:cstheme="minorHAnsi"/>
          <w:color w:val="444444"/>
          <w:sz w:val="21"/>
          <w:szCs w:val="21"/>
          <w:lang w:eastAsia="fr-FR"/>
        </w:rPr>
        <w:t>et</w:t>
      </w:r>
      <w:r w:rsidRPr="00AD0EF9">
        <w:rPr>
          <w:rFonts w:eastAsia="Times New Roman" w:cstheme="minorHAnsi"/>
          <w:color w:val="444444"/>
          <w:sz w:val="21"/>
          <w:szCs w:val="21"/>
          <w:lang w:eastAsia="fr-FR"/>
        </w:rPr>
        <w:t xml:space="preserve"> que de la réception du livret 2 délivrée par L'ASP)</w:t>
      </w:r>
    </w:p>
    <w:p w14:paraId="0B578242" w14:textId="6BD3634F" w:rsidR="00AD0EF9" w:rsidRDefault="00AD0EF9" w:rsidP="008F1C9A">
      <w:pPr>
        <w:shd w:val="clear" w:color="auto" w:fill="FFFFFF"/>
        <w:spacing w:after="100" w:afterAutospacing="1" w:line="240" w:lineRule="auto"/>
        <w:outlineLvl w:val="3"/>
        <w:rPr>
          <w:rFonts w:eastAsia="Times New Roman" w:cstheme="minorHAnsi"/>
          <w:b/>
          <w:bCs/>
          <w:color w:val="444444"/>
          <w:sz w:val="27"/>
          <w:szCs w:val="27"/>
          <w:lang w:eastAsia="fr-FR"/>
        </w:rPr>
      </w:pPr>
      <w:r w:rsidRPr="00AD0EF9">
        <w:rPr>
          <w:rFonts w:eastAsia="Times New Roman" w:cstheme="minorHAnsi"/>
          <w:b/>
          <w:bCs/>
          <w:color w:val="444444"/>
          <w:sz w:val="27"/>
          <w:szCs w:val="27"/>
          <w:lang w:eastAsia="fr-FR"/>
        </w:rPr>
        <w:t>  </w:t>
      </w:r>
    </w:p>
    <w:p w14:paraId="511F2B54" w14:textId="33CE2190" w:rsidR="008F1C9A" w:rsidRDefault="008F1C9A" w:rsidP="00AD0EF9">
      <w:pPr>
        <w:shd w:val="clear" w:color="auto" w:fill="FFFFFF"/>
        <w:spacing w:after="0" w:line="240" w:lineRule="auto"/>
        <w:outlineLvl w:val="3"/>
        <w:rPr>
          <w:rFonts w:eastAsia="Times New Roman" w:cstheme="minorHAnsi"/>
          <w:b/>
          <w:bCs/>
          <w:color w:val="444444"/>
          <w:sz w:val="27"/>
          <w:szCs w:val="27"/>
          <w:lang w:eastAsia="fr-FR"/>
        </w:rPr>
      </w:pPr>
    </w:p>
    <w:p w14:paraId="05EA684F" w14:textId="0CB04DC2" w:rsidR="008F1C9A" w:rsidRDefault="008F1C9A" w:rsidP="00AD0EF9">
      <w:pPr>
        <w:shd w:val="clear" w:color="auto" w:fill="FFFFFF"/>
        <w:spacing w:after="0" w:line="240" w:lineRule="auto"/>
        <w:outlineLvl w:val="3"/>
        <w:rPr>
          <w:rFonts w:eastAsia="Times New Roman" w:cstheme="minorHAnsi"/>
          <w:b/>
          <w:bCs/>
          <w:color w:val="444444"/>
          <w:sz w:val="27"/>
          <w:szCs w:val="27"/>
          <w:lang w:eastAsia="fr-FR"/>
        </w:rPr>
      </w:pPr>
    </w:p>
    <w:p w14:paraId="06E035A0" w14:textId="53939454" w:rsidR="00AD0EF9" w:rsidRPr="00AD0EF9" w:rsidRDefault="008F1C9A" w:rsidP="00AD0EF9">
      <w:pPr>
        <w:rPr>
          <w:rFonts w:cstheme="minorHAnsi"/>
        </w:rPr>
      </w:pPr>
      <w:r>
        <w:rPr>
          <w:rFonts w:cstheme="minorHAnsi"/>
          <w:noProof/>
        </w:rPr>
        <w:drawing>
          <wp:inline distT="0" distB="0" distL="0" distR="0" wp14:anchorId="530CCD77" wp14:editId="58C77A86">
            <wp:extent cx="6645910" cy="9398635"/>
            <wp:effectExtent l="0" t="0" r="254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45910" cy="9398635"/>
                    </a:xfrm>
                    <a:prstGeom prst="rect">
                      <a:avLst/>
                    </a:prstGeom>
                  </pic:spPr>
                </pic:pic>
              </a:graphicData>
            </a:graphic>
          </wp:inline>
        </w:drawing>
      </w:r>
      <w:r>
        <w:rPr>
          <w:rFonts w:cstheme="minorHAnsi"/>
          <w:noProof/>
        </w:rPr>
        <w:drawing>
          <wp:anchor distT="0" distB="0" distL="114300" distR="114300" simplePos="0" relativeHeight="251658240" behindDoc="0" locked="0" layoutInCell="1" allowOverlap="1" wp14:anchorId="0B40B0B0" wp14:editId="4136BBE7">
            <wp:simplePos x="0" y="0"/>
            <wp:positionH relativeFrom="column">
              <wp:posOffset>-48708</wp:posOffset>
            </wp:positionH>
            <wp:positionV relativeFrom="paragraph">
              <wp:posOffset>3703731</wp:posOffset>
            </wp:positionV>
            <wp:extent cx="6645084" cy="4292301"/>
            <wp:effectExtent l="0" t="0" r="381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rotWithShape="1">
                    <a:blip r:embed="rId24" cstate="print">
                      <a:extLst>
                        <a:ext uri="{28A0092B-C50C-407E-A947-70E740481C1C}">
                          <a14:useLocalDpi xmlns:a14="http://schemas.microsoft.com/office/drawing/2010/main" val="0"/>
                        </a:ext>
                      </a:extLst>
                    </a:blip>
                    <a:srcRect b="8656"/>
                    <a:stretch/>
                  </pic:blipFill>
                  <pic:spPr bwMode="auto">
                    <a:xfrm>
                      <a:off x="0" y="0"/>
                      <a:ext cx="6645084" cy="429230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noProof/>
        </w:rPr>
        <w:drawing>
          <wp:inline distT="0" distB="0" distL="0" distR="0" wp14:anchorId="11A58151" wp14:editId="6CBEDB20">
            <wp:extent cx="6645128" cy="3298874"/>
            <wp:effectExtent l="0" t="0" r="381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rotWithShape="1">
                    <a:blip r:embed="rId25" cstate="print">
                      <a:extLst>
                        <a:ext uri="{28A0092B-C50C-407E-A947-70E740481C1C}">
                          <a14:useLocalDpi xmlns:a14="http://schemas.microsoft.com/office/drawing/2010/main" val="0"/>
                        </a:ext>
                      </a:extLst>
                    </a:blip>
                    <a:srcRect b="64896"/>
                    <a:stretch/>
                  </pic:blipFill>
                  <pic:spPr bwMode="auto">
                    <a:xfrm>
                      <a:off x="0" y="0"/>
                      <a:ext cx="6645910" cy="3299262"/>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noProof/>
        </w:rPr>
        <w:drawing>
          <wp:inline distT="0" distB="0" distL="0" distR="0" wp14:anchorId="6CD5841F" wp14:editId="337F4A1D">
            <wp:extent cx="6645910" cy="9398635"/>
            <wp:effectExtent l="0" t="0" r="254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645910" cy="9398635"/>
                    </a:xfrm>
                    <a:prstGeom prst="rect">
                      <a:avLst/>
                    </a:prstGeom>
                  </pic:spPr>
                </pic:pic>
              </a:graphicData>
            </a:graphic>
          </wp:inline>
        </w:drawing>
      </w:r>
    </w:p>
    <w:sectPr w:rsidR="00AD0EF9" w:rsidRPr="00AD0EF9" w:rsidSect="008F1C9A">
      <w:headerReference w:type="default" r:id="rId27"/>
      <w:footerReference w:type="default" r:id="rId2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D9D2" w14:textId="77777777" w:rsidR="008F1C9A" w:rsidRDefault="008F1C9A" w:rsidP="008F1C9A">
      <w:pPr>
        <w:spacing w:after="0" w:line="240" w:lineRule="auto"/>
      </w:pPr>
      <w:r>
        <w:separator/>
      </w:r>
    </w:p>
  </w:endnote>
  <w:endnote w:type="continuationSeparator" w:id="0">
    <w:p w14:paraId="726F7BF1" w14:textId="77777777" w:rsidR="008F1C9A" w:rsidRDefault="008F1C9A" w:rsidP="008F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02E" w14:textId="4DE3E8BD" w:rsidR="008F1C9A" w:rsidRDefault="008F1C9A" w:rsidP="008F1C9A">
    <w:pPr>
      <w:pStyle w:val="Pieddepage"/>
      <w:jc w:val="right"/>
    </w:pPr>
    <w:r w:rsidRPr="008F1C9A">
      <w:rPr>
        <w:rFonts w:eastAsia="Times New Roman" w:cstheme="minorHAnsi"/>
        <w:b/>
        <w:bCs/>
        <w:color w:val="444444"/>
        <w:kern w:val="36"/>
        <w:sz w:val="20"/>
        <w:szCs w:val="20"/>
        <w:lang w:eastAsia="fr-FR"/>
      </w:rPr>
      <w:t xml:space="preserve">Guide VAE </w:t>
    </w:r>
    <w:r w:rsidRPr="00AD0EF9">
      <w:rPr>
        <w:rFonts w:eastAsia="Times New Roman" w:cstheme="minorHAnsi"/>
        <w:b/>
        <w:bCs/>
        <w:color w:val="444444"/>
        <w:kern w:val="36"/>
        <w:sz w:val="20"/>
        <w:szCs w:val="20"/>
        <w:lang w:eastAsia="fr-FR"/>
      </w:rPr>
      <w:t>Livret 1</w:t>
    </w:r>
    <w:r w:rsidRPr="008F1C9A">
      <w:rPr>
        <w:rFonts w:eastAsia="Times New Roman" w:cstheme="minorHAnsi"/>
        <w:b/>
        <w:bCs/>
        <w:color w:val="444444"/>
        <w:kern w:val="36"/>
        <w:sz w:val="20"/>
        <w:szCs w:val="20"/>
        <w:lang w:eastAsia="fr-FR"/>
      </w:rPr>
      <w:t> : métiers du sanitaire et social</w:t>
    </w:r>
    <w:r>
      <w:rPr>
        <w:rFonts w:eastAsia="Times New Roman" w:cstheme="minorHAnsi"/>
        <w:b/>
        <w:bCs/>
        <w:color w:val="444444"/>
        <w:kern w:val="36"/>
        <w:sz w:val="20"/>
        <w:szCs w:val="20"/>
        <w:lang w:eastAsia="fr-FR"/>
      </w:rPr>
      <w:t xml:space="preserve"> – Béziers Formation – V2.2 du 28/08/2023</w:t>
    </w:r>
    <w:r>
      <w:rPr>
        <w:rFonts w:eastAsia="Times New Roman" w:cstheme="minorHAnsi"/>
        <w:b/>
        <w:bCs/>
        <w:color w:val="444444"/>
        <w:kern w:val="36"/>
        <w:sz w:val="20"/>
        <w:szCs w:val="20"/>
        <w:lang w:eastAsia="fr-FR"/>
      </w:rPr>
      <w:t xml:space="preserve"> -</w:t>
    </w:r>
    <w:r>
      <w:rPr>
        <w:rFonts w:eastAsia="Times New Roman" w:cstheme="minorHAnsi"/>
        <w:b/>
        <w:bCs/>
        <w:color w:val="444444"/>
        <w:kern w:val="36"/>
        <w:sz w:val="20"/>
        <w:szCs w:val="20"/>
        <w:lang w:eastAsia="fr-FR"/>
      </w:rPr>
      <w:t xml:space="preserve"> </w:t>
    </w:r>
    <w:r>
      <w:rPr>
        <w:rFonts w:eastAsia="Times New Roman" w:cstheme="minorHAnsi"/>
        <w:b/>
        <w:bCs/>
        <w:color w:val="444444"/>
        <w:kern w:val="36"/>
        <w:sz w:val="20"/>
        <w:szCs w:val="20"/>
        <w:lang w:eastAsia="fr-FR"/>
      </w:rPr>
      <w:t>P</w:t>
    </w:r>
    <w:r>
      <w:rPr>
        <w:rFonts w:eastAsia="Times New Roman" w:cstheme="minorHAnsi"/>
        <w:b/>
        <w:bCs/>
        <w:color w:val="444444"/>
        <w:kern w:val="36"/>
        <w:sz w:val="20"/>
        <w:szCs w:val="20"/>
        <w:lang w:eastAsia="fr-FR"/>
      </w:rPr>
      <w:t>age</w:t>
    </w:r>
    <w:r>
      <w:t xml:space="preserve"> - </w:t>
    </w:r>
    <w:sdt>
      <w:sdtPr>
        <w:id w:val="-201460076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5A4DBE4C" w14:textId="77777777" w:rsidR="008F1C9A" w:rsidRDefault="008F1C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57BC" w14:textId="77777777" w:rsidR="008F1C9A" w:rsidRDefault="008F1C9A" w:rsidP="008F1C9A">
      <w:pPr>
        <w:spacing w:after="0" w:line="240" w:lineRule="auto"/>
      </w:pPr>
      <w:r>
        <w:separator/>
      </w:r>
    </w:p>
  </w:footnote>
  <w:footnote w:type="continuationSeparator" w:id="0">
    <w:p w14:paraId="4A54CEF9" w14:textId="77777777" w:rsidR="008F1C9A" w:rsidRDefault="008F1C9A" w:rsidP="008F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533" w14:textId="03D33A11" w:rsidR="008F1C9A" w:rsidRDefault="008F1C9A">
    <w:pPr>
      <w:pStyle w:val="En-tte"/>
    </w:pPr>
    <w:r>
      <w:rPr>
        <w:noProof/>
      </w:rPr>
      <w:drawing>
        <wp:anchor distT="0" distB="0" distL="114300" distR="114300" simplePos="0" relativeHeight="251658240" behindDoc="0" locked="0" layoutInCell="1" allowOverlap="1" wp14:anchorId="5967553F" wp14:editId="5B440313">
          <wp:simplePos x="0" y="0"/>
          <wp:positionH relativeFrom="column">
            <wp:posOffset>-323557</wp:posOffset>
          </wp:positionH>
          <wp:positionV relativeFrom="paragraph">
            <wp:posOffset>-330591</wp:posOffset>
          </wp:positionV>
          <wp:extent cx="1624818" cy="463822"/>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24818" cy="4638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4CF"/>
    <w:multiLevelType w:val="multilevel"/>
    <w:tmpl w:val="855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43721"/>
    <w:multiLevelType w:val="hybridMultilevel"/>
    <w:tmpl w:val="1C16FFF4"/>
    <w:lvl w:ilvl="0" w:tplc="1098E962">
      <w:numFmt w:val="bullet"/>
      <w:lvlText w:val="-"/>
      <w:lvlJc w:val="left"/>
      <w:pPr>
        <w:ind w:left="410" w:hanging="360"/>
      </w:pPr>
      <w:rPr>
        <w:rFonts w:ascii="Calibri" w:eastAsiaTheme="minorHAnsi"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 w15:restartNumberingAfterBreak="0">
    <w:nsid w:val="267623B0"/>
    <w:multiLevelType w:val="multilevel"/>
    <w:tmpl w:val="9F6E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00633"/>
    <w:multiLevelType w:val="multilevel"/>
    <w:tmpl w:val="124C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B3027"/>
    <w:multiLevelType w:val="multilevel"/>
    <w:tmpl w:val="E49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D2751"/>
    <w:multiLevelType w:val="multilevel"/>
    <w:tmpl w:val="0B8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F9"/>
    <w:rsid w:val="003807B8"/>
    <w:rsid w:val="003B5B6E"/>
    <w:rsid w:val="00426E7F"/>
    <w:rsid w:val="0085335B"/>
    <w:rsid w:val="008F1C9A"/>
    <w:rsid w:val="009B0704"/>
    <w:rsid w:val="00AD0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F0ABF"/>
  <w15:chartTrackingRefBased/>
  <w15:docId w15:val="{05ACC272-52BE-4908-8AD7-DA8A9EF8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D0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D0EF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AD0EF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0EF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D0EF9"/>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AD0EF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AD0EF9"/>
    <w:rPr>
      <w:color w:val="0000FF"/>
      <w:u w:val="single"/>
    </w:rPr>
  </w:style>
  <w:style w:type="paragraph" w:styleId="NormalWeb">
    <w:name w:val="Normal (Web)"/>
    <w:basedOn w:val="Normal"/>
    <w:uiPriority w:val="99"/>
    <w:semiHidden/>
    <w:unhideWhenUsed/>
    <w:rsid w:val="00AD0E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0EF9"/>
    <w:rPr>
      <w:b/>
      <w:bCs/>
    </w:rPr>
  </w:style>
  <w:style w:type="table" w:styleId="Grilledutableau">
    <w:name w:val="Table Grid"/>
    <w:basedOn w:val="TableauNormal"/>
    <w:uiPriority w:val="39"/>
    <w:rsid w:val="00AD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Policepardfaut"/>
    <w:rsid w:val="00AD0EF9"/>
  </w:style>
  <w:style w:type="character" w:styleId="Lienhypertextesuivivisit">
    <w:name w:val="FollowedHyperlink"/>
    <w:basedOn w:val="Policepardfaut"/>
    <w:uiPriority w:val="99"/>
    <w:semiHidden/>
    <w:unhideWhenUsed/>
    <w:rsid w:val="003B5B6E"/>
    <w:rPr>
      <w:color w:val="954F72" w:themeColor="followedHyperlink"/>
      <w:u w:val="single"/>
    </w:rPr>
  </w:style>
  <w:style w:type="paragraph" w:styleId="En-tte">
    <w:name w:val="header"/>
    <w:basedOn w:val="Normal"/>
    <w:link w:val="En-tteCar"/>
    <w:uiPriority w:val="99"/>
    <w:unhideWhenUsed/>
    <w:rsid w:val="008F1C9A"/>
    <w:pPr>
      <w:tabs>
        <w:tab w:val="center" w:pos="4536"/>
        <w:tab w:val="right" w:pos="9072"/>
      </w:tabs>
      <w:spacing w:after="0" w:line="240" w:lineRule="auto"/>
    </w:pPr>
  </w:style>
  <w:style w:type="character" w:customStyle="1" w:styleId="En-tteCar">
    <w:name w:val="En-tête Car"/>
    <w:basedOn w:val="Policepardfaut"/>
    <w:link w:val="En-tte"/>
    <w:uiPriority w:val="99"/>
    <w:rsid w:val="008F1C9A"/>
  </w:style>
  <w:style w:type="paragraph" w:styleId="Pieddepage">
    <w:name w:val="footer"/>
    <w:basedOn w:val="Normal"/>
    <w:link w:val="PieddepageCar"/>
    <w:uiPriority w:val="99"/>
    <w:unhideWhenUsed/>
    <w:rsid w:val="008F1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33">
      <w:bodyDiv w:val="1"/>
      <w:marLeft w:val="0"/>
      <w:marRight w:val="0"/>
      <w:marTop w:val="0"/>
      <w:marBottom w:val="0"/>
      <w:divBdr>
        <w:top w:val="none" w:sz="0" w:space="0" w:color="auto"/>
        <w:left w:val="none" w:sz="0" w:space="0" w:color="auto"/>
        <w:bottom w:val="none" w:sz="0" w:space="0" w:color="auto"/>
        <w:right w:val="none" w:sz="0" w:space="0" w:color="auto"/>
      </w:divBdr>
      <w:divsChild>
        <w:div w:id="1088578901">
          <w:marLeft w:val="0"/>
          <w:marRight w:val="0"/>
          <w:marTop w:val="0"/>
          <w:marBottom w:val="0"/>
          <w:divBdr>
            <w:top w:val="none" w:sz="0" w:space="0" w:color="auto"/>
            <w:left w:val="none" w:sz="0" w:space="0" w:color="auto"/>
            <w:bottom w:val="none" w:sz="0" w:space="0" w:color="auto"/>
            <w:right w:val="none" w:sz="0" w:space="0" w:color="auto"/>
          </w:divBdr>
          <w:divsChild>
            <w:div w:id="146438935">
              <w:marLeft w:val="0"/>
              <w:marRight w:val="0"/>
              <w:marTop w:val="0"/>
              <w:marBottom w:val="0"/>
              <w:divBdr>
                <w:top w:val="none" w:sz="0" w:space="0" w:color="auto"/>
                <w:left w:val="none" w:sz="0" w:space="0" w:color="auto"/>
                <w:bottom w:val="none" w:sz="0" w:space="0" w:color="auto"/>
                <w:right w:val="none" w:sz="0" w:space="0" w:color="auto"/>
              </w:divBdr>
            </w:div>
          </w:divsChild>
        </w:div>
        <w:div w:id="1691905126">
          <w:marLeft w:val="0"/>
          <w:marRight w:val="0"/>
          <w:marTop w:val="0"/>
          <w:marBottom w:val="0"/>
          <w:divBdr>
            <w:top w:val="none" w:sz="0" w:space="0" w:color="auto"/>
            <w:left w:val="none" w:sz="0" w:space="0" w:color="auto"/>
            <w:bottom w:val="none" w:sz="0" w:space="0" w:color="auto"/>
            <w:right w:val="none" w:sz="0" w:space="0" w:color="auto"/>
          </w:divBdr>
          <w:divsChild>
            <w:div w:id="346516730">
              <w:marLeft w:val="0"/>
              <w:marRight w:val="0"/>
              <w:marTop w:val="0"/>
              <w:marBottom w:val="0"/>
              <w:divBdr>
                <w:top w:val="none" w:sz="0" w:space="0" w:color="auto"/>
                <w:left w:val="none" w:sz="0" w:space="0" w:color="auto"/>
                <w:bottom w:val="none" w:sz="0" w:space="0" w:color="auto"/>
                <w:right w:val="none" w:sz="0" w:space="0" w:color="auto"/>
              </w:divBdr>
              <w:divsChild>
                <w:div w:id="349530503">
                  <w:marLeft w:val="0"/>
                  <w:marRight w:val="0"/>
                  <w:marTop w:val="0"/>
                  <w:marBottom w:val="0"/>
                  <w:divBdr>
                    <w:top w:val="none" w:sz="0" w:space="0" w:color="auto"/>
                    <w:left w:val="none" w:sz="0" w:space="0" w:color="auto"/>
                    <w:bottom w:val="none" w:sz="0" w:space="0" w:color="auto"/>
                    <w:right w:val="none" w:sz="0" w:space="0" w:color="auto"/>
                  </w:divBdr>
                  <w:divsChild>
                    <w:div w:id="1131243708">
                      <w:marLeft w:val="0"/>
                      <w:marRight w:val="0"/>
                      <w:marTop w:val="0"/>
                      <w:marBottom w:val="0"/>
                      <w:divBdr>
                        <w:top w:val="none" w:sz="0" w:space="0" w:color="auto"/>
                        <w:left w:val="none" w:sz="0" w:space="0" w:color="auto"/>
                        <w:bottom w:val="none" w:sz="0" w:space="0" w:color="auto"/>
                        <w:right w:val="none" w:sz="0" w:space="0" w:color="auto"/>
                      </w:divBdr>
                      <w:divsChild>
                        <w:div w:id="1890340444">
                          <w:marLeft w:val="0"/>
                          <w:marRight w:val="0"/>
                          <w:marTop w:val="0"/>
                          <w:marBottom w:val="0"/>
                          <w:divBdr>
                            <w:top w:val="none" w:sz="0" w:space="0" w:color="auto"/>
                            <w:left w:val="none" w:sz="0" w:space="0" w:color="auto"/>
                            <w:bottom w:val="none" w:sz="0" w:space="0" w:color="auto"/>
                            <w:right w:val="none" w:sz="0" w:space="0" w:color="auto"/>
                          </w:divBdr>
                          <w:divsChild>
                            <w:div w:id="709571017">
                              <w:marLeft w:val="0"/>
                              <w:marRight w:val="0"/>
                              <w:marTop w:val="0"/>
                              <w:marBottom w:val="0"/>
                              <w:divBdr>
                                <w:top w:val="none" w:sz="0" w:space="0" w:color="auto"/>
                                <w:left w:val="none" w:sz="0" w:space="0" w:color="auto"/>
                                <w:bottom w:val="none" w:sz="0" w:space="0" w:color="auto"/>
                                <w:right w:val="none" w:sz="0" w:space="0" w:color="auto"/>
                              </w:divBdr>
                              <w:divsChild>
                                <w:div w:id="19624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561002">
      <w:bodyDiv w:val="1"/>
      <w:marLeft w:val="0"/>
      <w:marRight w:val="0"/>
      <w:marTop w:val="0"/>
      <w:marBottom w:val="0"/>
      <w:divBdr>
        <w:top w:val="none" w:sz="0" w:space="0" w:color="auto"/>
        <w:left w:val="none" w:sz="0" w:space="0" w:color="auto"/>
        <w:bottom w:val="none" w:sz="0" w:space="0" w:color="auto"/>
        <w:right w:val="none" w:sz="0" w:space="0" w:color="auto"/>
      </w:divBdr>
    </w:div>
    <w:div w:id="772283243">
      <w:bodyDiv w:val="1"/>
      <w:marLeft w:val="0"/>
      <w:marRight w:val="0"/>
      <w:marTop w:val="0"/>
      <w:marBottom w:val="0"/>
      <w:divBdr>
        <w:top w:val="none" w:sz="0" w:space="0" w:color="auto"/>
        <w:left w:val="none" w:sz="0" w:space="0" w:color="auto"/>
        <w:bottom w:val="none" w:sz="0" w:space="0" w:color="auto"/>
        <w:right w:val="none" w:sz="0" w:space="0" w:color="auto"/>
      </w:divBdr>
      <w:divsChild>
        <w:div w:id="1954744219">
          <w:marLeft w:val="0"/>
          <w:marRight w:val="0"/>
          <w:marTop w:val="150"/>
          <w:marBottom w:val="0"/>
          <w:divBdr>
            <w:top w:val="none" w:sz="0" w:space="0" w:color="auto"/>
            <w:left w:val="none" w:sz="0" w:space="0" w:color="auto"/>
            <w:bottom w:val="none" w:sz="0" w:space="0" w:color="auto"/>
            <w:right w:val="none" w:sz="0" w:space="0" w:color="auto"/>
          </w:divBdr>
        </w:div>
        <w:div w:id="823544455">
          <w:marLeft w:val="0"/>
          <w:marRight w:val="0"/>
          <w:marTop w:val="150"/>
          <w:marBottom w:val="0"/>
          <w:divBdr>
            <w:top w:val="none" w:sz="0" w:space="0" w:color="auto"/>
            <w:left w:val="none" w:sz="0" w:space="0" w:color="auto"/>
            <w:bottom w:val="none" w:sz="0" w:space="0" w:color="auto"/>
            <w:right w:val="none" w:sz="0" w:space="0" w:color="auto"/>
          </w:divBdr>
        </w:div>
      </w:divsChild>
    </w:div>
    <w:div w:id="809713717">
      <w:bodyDiv w:val="1"/>
      <w:marLeft w:val="0"/>
      <w:marRight w:val="0"/>
      <w:marTop w:val="0"/>
      <w:marBottom w:val="0"/>
      <w:divBdr>
        <w:top w:val="none" w:sz="0" w:space="0" w:color="auto"/>
        <w:left w:val="none" w:sz="0" w:space="0" w:color="auto"/>
        <w:bottom w:val="none" w:sz="0" w:space="0" w:color="auto"/>
        <w:right w:val="none" w:sz="0" w:space="0" w:color="auto"/>
      </w:divBdr>
    </w:div>
    <w:div w:id="946429531">
      <w:bodyDiv w:val="1"/>
      <w:marLeft w:val="0"/>
      <w:marRight w:val="0"/>
      <w:marTop w:val="0"/>
      <w:marBottom w:val="0"/>
      <w:divBdr>
        <w:top w:val="none" w:sz="0" w:space="0" w:color="auto"/>
        <w:left w:val="none" w:sz="0" w:space="0" w:color="auto"/>
        <w:bottom w:val="none" w:sz="0" w:space="0" w:color="auto"/>
        <w:right w:val="none" w:sz="0" w:space="0" w:color="auto"/>
      </w:divBdr>
    </w:div>
    <w:div w:id="1080254394">
      <w:bodyDiv w:val="1"/>
      <w:marLeft w:val="0"/>
      <w:marRight w:val="0"/>
      <w:marTop w:val="0"/>
      <w:marBottom w:val="0"/>
      <w:divBdr>
        <w:top w:val="none" w:sz="0" w:space="0" w:color="auto"/>
        <w:left w:val="none" w:sz="0" w:space="0" w:color="auto"/>
        <w:bottom w:val="none" w:sz="0" w:space="0" w:color="auto"/>
        <w:right w:val="none" w:sz="0" w:space="0" w:color="auto"/>
      </w:divBdr>
    </w:div>
    <w:div w:id="1280649073">
      <w:bodyDiv w:val="1"/>
      <w:marLeft w:val="0"/>
      <w:marRight w:val="0"/>
      <w:marTop w:val="0"/>
      <w:marBottom w:val="0"/>
      <w:divBdr>
        <w:top w:val="none" w:sz="0" w:space="0" w:color="auto"/>
        <w:left w:val="none" w:sz="0" w:space="0" w:color="auto"/>
        <w:bottom w:val="none" w:sz="0" w:space="0" w:color="auto"/>
        <w:right w:val="none" w:sz="0" w:space="0" w:color="auto"/>
      </w:divBdr>
    </w:div>
    <w:div w:id="1479375650">
      <w:bodyDiv w:val="1"/>
      <w:marLeft w:val="0"/>
      <w:marRight w:val="0"/>
      <w:marTop w:val="0"/>
      <w:marBottom w:val="0"/>
      <w:divBdr>
        <w:top w:val="none" w:sz="0" w:space="0" w:color="auto"/>
        <w:left w:val="none" w:sz="0" w:space="0" w:color="auto"/>
        <w:bottom w:val="none" w:sz="0" w:space="0" w:color="auto"/>
        <w:right w:val="none" w:sz="0" w:space="0" w:color="auto"/>
      </w:divBdr>
    </w:div>
    <w:div w:id="1802457075">
      <w:bodyDiv w:val="1"/>
      <w:marLeft w:val="0"/>
      <w:marRight w:val="0"/>
      <w:marTop w:val="0"/>
      <w:marBottom w:val="0"/>
      <w:divBdr>
        <w:top w:val="none" w:sz="0" w:space="0" w:color="auto"/>
        <w:left w:val="none" w:sz="0" w:space="0" w:color="auto"/>
        <w:bottom w:val="none" w:sz="0" w:space="0" w:color="auto"/>
        <w:right w:val="none" w:sz="0" w:space="0" w:color="auto"/>
      </w:divBdr>
    </w:div>
    <w:div w:id="1821728320">
      <w:bodyDiv w:val="1"/>
      <w:marLeft w:val="0"/>
      <w:marRight w:val="0"/>
      <w:marTop w:val="0"/>
      <w:marBottom w:val="0"/>
      <w:divBdr>
        <w:top w:val="none" w:sz="0" w:space="0" w:color="auto"/>
        <w:left w:val="none" w:sz="0" w:space="0" w:color="auto"/>
        <w:bottom w:val="none" w:sz="0" w:space="0" w:color="auto"/>
        <w:right w:val="none" w:sz="0" w:space="0" w:color="auto"/>
      </w:divBdr>
      <w:divsChild>
        <w:div w:id="83192265">
          <w:marLeft w:val="0"/>
          <w:marRight w:val="0"/>
          <w:marTop w:val="150"/>
          <w:marBottom w:val="0"/>
          <w:divBdr>
            <w:top w:val="none" w:sz="0" w:space="0" w:color="auto"/>
            <w:left w:val="none" w:sz="0" w:space="0" w:color="auto"/>
            <w:bottom w:val="none" w:sz="0" w:space="0" w:color="auto"/>
            <w:right w:val="none" w:sz="0" w:space="0" w:color="auto"/>
          </w:divBdr>
        </w:div>
        <w:div w:id="180939925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gnantenehpad.fr/pages/vae-aide-soignante/livret-1-vae-methodologie.html" TargetMode="External"/><Relationship Id="rId13" Type="http://schemas.openxmlformats.org/officeDocument/2006/relationships/hyperlink" Target="https://vae.asp-public.fr/vaeinfo/deibo-telechargements" TargetMode="External"/><Relationship Id="rId18" Type="http://schemas.openxmlformats.org/officeDocument/2006/relationships/hyperlink" Target="https://vae.asp-public.fr/vaeinfo/deeje-telechargement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vae.asp-public.fr/vaeinfo/deis-telechargements" TargetMode="External"/><Relationship Id="rId7" Type="http://schemas.openxmlformats.org/officeDocument/2006/relationships/endnotes" Target="endnotes.xml"/><Relationship Id="rId12" Type="http://schemas.openxmlformats.org/officeDocument/2006/relationships/hyperlink" Target="https://vae.asp-public.fr/vaeinfo/deergo-telechargements" TargetMode="External"/><Relationship Id="rId17" Type="http://schemas.openxmlformats.org/officeDocument/2006/relationships/hyperlink" Target="https://vae.asp-public.fr/vaeinfo/deass-telechargements"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vae.asp-public.fr/vaeinfo/detisf-telechargements" TargetMode="External"/><Relationship Id="rId20" Type="http://schemas.openxmlformats.org/officeDocument/2006/relationships/hyperlink" Target="https://vae.asp-public.fr/vaeinfo/caferuis-telecharg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e.asp-public.fr/vaeinfo/dpph-telechargements"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ae.asp-public.fr/vaeinfo/deaf-telechargements"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s://vae.asp-public.fr/vaeinfo/deas-telechargements" TargetMode="External"/><Relationship Id="rId19" Type="http://schemas.openxmlformats.org/officeDocument/2006/relationships/hyperlink" Target="https://vae.asp-public.fr/vaeinfo/demf-telechargements" TargetMode="External"/><Relationship Id="rId4" Type="http://schemas.openxmlformats.org/officeDocument/2006/relationships/settings" Target="settings.xml"/><Relationship Id="rId9" Type="http://schemas.openxmlformats.org/officeDocument/2006/relationships/hyperlink" Target="https://vae.asp-public.fr/vaeinfo/deap-telechargements" TargetMode="External"/><Relationship Id="rId14" Type="http://schemas.openxmlformats.org/officeDocument/2006/relationships/hyperlink" Target="https://vae.asp-public.fr/vaeinfo/deaes-revise-2021-telechargement" TargetMode="External"/><Relationship Id="rId22" Type="http://schemas.openxmlformats.org/officeDocument/2006/relationships/hyperlink" Target="https://www.soignantenehpad.fr/pages/vae-aide-soignante/livret-1-vae-methodologie.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A948B-BB8A-4E29-925A-1735A1E1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894</Words>
  <Characters>4918</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info@beziers-formation.com</dc:creator>
  <cp:keywords/>
  <dc:description/>
  <cp:lastModifiedBy>info@beziers-formation.com</cp:lastModifiedBy>
  <cp:revision>4</cp:revision>
  <dcterms:created xsi:type="dcterms:W3CDTF">2023-10-21T10:05:00Z</dcterms:created>
  <dcterms:modified xsi:type="dcterms:W3CDTF">2023-10-21T10:13:00Z</dcterms:modified>
</cp:coreProperties>
</file>